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09F34DBD" w:rsidR="009B6F95" w:rsidRPr="00C803F3" w:rsidRDefault="009D60F4">
      <w:r>
        <w:rPr>
          <w:b/>
          <w:sz w:val="32"/>
          <w:szCs w:val="24"/>
        </w:rPr>
        <w:t>Building Safety Update</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7289F5B6" w:rsidR="00795C95" w:rsidRPr="009B79AB" w:rsidRDefault="009D60F4" w:rsidP="00B84F31">
          <w:pPr>
            <w:ind w:left="0" w:firstLine="0"/>
            <w:rPr>
              <w:rStyle w:val="Title3Char"/>
            </w:rPr>
          </w:pPr>
          <w:r w:rsidRPr="009B79AB">
            <w:rPr>
              <w:rStyle w:val="Title3Char"/>
            </w:rPr>
            <w:t>For information.</w:t>
          </w:r>
        </w:p>
      </w:sdtContent>
    </w:sdt>
    <w:p w14:paraId="4DECE816" w14:textId="310A91FC" w:rsidR="00167476" w:rsidRDefault="00167476" w:rsidP="009D60F4">
      <w:pPr>
        <w:pStyle w:val="Title3"/>
      </w:pPr>
      <w:r w:rsidRPr="003B30F7">
        <w:t>Is this report confidential?</w:t>
      </w:r>
      <w:r>
        <w:t xml:space="preserve"> </w:t>
      </w:r>
      <w:r w:rsidRPr="009B79AB">
        <w:t>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4207AE82" w14:textId="53ED4BDA" w:rsidR="009B6F95" w:rsidRDefault="00376ECE" w:rsidP="009D60F4">
      <w:pPr>
        <w:pStyle w:val="Title3"/>
      </w:pPr>
      <w:r>
        <w:t xml:space="preserve">This report aims to update members on the LGA’s building safety-related work since the last </w:t>
      </w:r>
      <w:r w:rsidR="005103F0">
        <w:t>Fire Commission</w:t>
      </w:r>
      <w:r>
        <w:t xml:space="preserve"> meeting.</w:t>
      </w:r>
    </w:p>
    <w:p w14:paraId="669BB848" w14:textId="79349707" w:rsidR="00E272FA" w:rsidRDefault="00BC768C" w:rsidP="009D60F4">
      <w:pPr>
        <w:pStyle w:val="Title3"/>
      </w:pPr>
      <w:r w:rsidRPr="009B79AB">
        <w:rPr>
          <w:b/>
          <w:bCs/>
        </w:rPr>
        <w:t>LGA Plan Theme:</w:t>
      </w:r>
      <w:r>
        <w:t xml:space="preserve"> </w:t>
      </w:r>
      <w:sdt>
        <w:sdtPr>
          <w:rPr>
            <w:rStyle w:val="ReportTemplate"/>
            <w:b/>
            <w:b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9D60F4">
            <w:rPr>
              <w:rStyle w:val="ReportTemplate"/>
              <w:b/>
              <w:bCs/>
            </w:rPr>
            <w:t>Supporting local people and places</w:t>
          </w:r>
        </w:sdtContent>
      </w:sdt>
    </w:p>
    <w:p w14:paraId="065258CB" w14:textId="15CCFB43" w:rsidR="00F56CEF" w:rsidRDefault="00F56CEF" w:rsidP="009D60F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9D60F4">
                            <w:pPr>
                              <w:pStyle w:val="Title3"/>
                            </w:pPr>
                          </w:p>
                          <w:p w14:paraId="3DD7AE91" w14:textId="7126C824" w:rsidR="000F69FB" w:rsidRPr="009D60F4" w:rsidRDefault="00E272FA" w:rsidP="009D60F4">
                            <w:pPr>
                              <w:pStyle w:val="Title3"/>
                            </w:pPr>
                            <w:r w:rsidRPr="009D60F4">
                              <w:t xml:space="preserve">That </w:t>
                            </w:r>
                            <w:r w:rsidR="009D60F4" w:rsidRPr="009D60F4">
                              <w:t>members note and comment on the LGA’s building safety related work.</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9D60F4">
                      <w:pPr>
                        <w:pStyle w:val="Title3"/>
                      </w:pPr>
                    </w:p>
                    <w:p w14:paraId="3DD7AE91" w14:textId="7126C824" w:rsidR="000F69FB" w:rsidRPr="009D60F4" w:rsidRDefault="00E272FA" w:rsidP="009D60F4">
                      <w:pPr>
                        <w:pStyle w:val="Title3"/>
                      </w:pPr>
                      <w:r w:rsidRPr="009D60F4">
                        <w:t xml:space="preserve">That </w:t>
                      </w:r>
                      <w:r w:rsidR="009D60F4" w:rsidRPr="009D60F4">
                        <w:t>members note and comment on the LGA’s building safety related work.</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9D60F4">
      <w:pPr>
        <w:pStyle w:val="Title3"/>
      </w:pPr>
    </w:p>
    <w:p w14:paraId="19626BE9" w14:textId="77777777" w:rsidR="009B6F95" w:rsidRDefault="009B6F95" w:rsidP="009D60F4">
      <w:pPr>
        <w:pStyle w:val="Title3"/>
      </w:pPr>
    </w:p>
    <w:p w14:paraId="6FD279E5" w14:textId="77777777" w:rsidR="009B6F95" w:rsidRDefault="009B6F95" w:rsidP="009D60F4">
      <w:pPr>
        <w:pStyle w:val="Title3"/>
      </w:pPr>
    </w:p>
    <w:p w14:paraId="789B457E" w14:textId="77777777" w:rsidR="009B6F95" w:rsidRDefault="009B6F95" w:rsidP="009D60F4">
      <w:pPr>
        <w:pStyle w:val="Title3"/>
      </w:pPr>
    </w:p>
    <w:p w14:paraId="77C5E3FD" w14:textId="77777777" w:rsidR="009B6F95" w:rsidRDefault="009B6F95" w:rsidP="009D60F4">
      <w:pPr>
        <w:pStyle w:val="Title3"/>
      </w:pPr>
    </w:p>
    <w:p w14:paraId="7DC84C6E" w14:textId="77777777" w:rsidR="009B6F95" w:rsidRDefault="009B6F95" w:rsidP="009D60F4">
      <w:pPr>
        <w:pStyle w:val="Title3"/>
      </w:pPr>
    </w:p>
    <w:p w14:paraId="08290AFB" w14:textId="77777777" w:rsidR="009B6F95" w:rsidRDefault="009B6F95" w:rsidP="009D60F4">
      <w:pPr>
        <w:pStyle w:val="Title3"/>
      </w:pPr>
    </w:p>
    <w:p w14:paraId="2996EBC5" w14:textId="77777777" w:rsidR="009B6F95" w:rsidRPr="009B79AB" w:rsidRDefault="009B6F95" w:rsidP="009D60F4">
      <w:pPr>
        <w:pStyle w:val="Title3"/>
        <w:rPr>
          <w:b/>
          <w:bCs/>
        </w:rPr>
      </w:pPr>
    </w:p>
    <w:p w14:paraId="0659F67D" w14:textId="77777777" w:rsidR="00E272FA" w:rsidRPr="009B79AB" w:rsidRDefault="00E272FA" w:rsidP="009D60F4">
      <w:pPr>
        <w:pStyle w:val="Title3"/>
        <w:rPr>
          <w:b/>
          <w:bCs/>
        </w:rPr>
      </w:pPr>
      <w:r w:rsidRPr="009B79AB">
        <w:rPr>
          <w:b/>
          <w:bCs/>
        </w:rPr>
        <w:t>Contact details</w:t>
      </w:r>
    </w:p>
    <w:p w14:paraId="4451C8B1" w14:textId="3C896509" w:rsidR="00E272FA" w:rsidRPr="00B66284" w:rsidRDefault="00E272FA" w:rsidP="00E272FA">
      <w:pPr>
        <w:spacing w:after="120"/>
        <w:rPr>
          <w:sz w:val="24"/>
          <w:szCs w:val="24"/>
        </w:rPr>
      </w:pPr>
      <w:r w:rsidRPr="00B66284">
        <w:rPr>
          <w:sz w:val="24"/>
          <w:szCs w:val="24"/>
        </w:rPr>
        <w:t>Contact officer</w:t>
      </w:r>
      <w:r w:rsidR="0070133C">
        <w:rPr>
          <w:sz w:val="24"/>
          <w:szCs w:val="24"/>
        </w:rPr>
        <w:t>(s)</w:t>
      </w:r>
      <w:r w:rsidRPr="00B66284">
        <w:rPr>
          <w:sz w:val="24"/>
          <w:szCs w:val="24"/>
        </w:rPr>
        <w:t xml:space="preserve">: </w:t>
      </w:r>
      <w:r w:rsidR="009D60F4">
        <w:rPr>
          <w:sz w:val="24"/>
          <w:szCs w:val="24"/>
        </w:rPr>
        <w:t>Joseph Sloyan</w:t>
      </w:r>
      <w:r w:rsidR="00BC6A03">
        <w:rPr>
          <w:sz w:val="24"/>
          <w:szCs w:val="24"/>
        </w:rPr>
        <w:t xml:space="preserve"> and Mark Norris</w:t>
      </w:r>
    </w:p>
    <w:p w14:paraId="108CF962" w14:textId="1010F96A" w:rsidR="00E272FA" w:rsidRPr="00B66284" w:rsidRDefault="00E272FA" w:rsidP="00E272FA">
      <w:pPr>
        <w:spacing w:after="120"/>
        <w:rPr>
          <w:sz w:val="24"/>
          <w:szCs w:val="24"/>
        </w:rPr>
      </w:pPr>
      <w:r w:rsidRPr="00B66284">
        <w:rPr>
          <w:sz w:val="24"/>
          <w:szCs w:val="24"/>
        </w:rPr>
        <w:t>Position:</w:t>
      </w:r>
      <w:r w:rsidR="009D60F4">
        <w:rPr>
          <w:sz w:val="24"/>
          <w:szCs w:val="24"/>
        </w:rPr>
        <w:t xml:space="preserve"> Graduate Trainee</w:t>
      </w:r>
      <w:r w:rsidR="00CC0068">
        <w:rPr>
          <w:sz w:val="24"/>
          <w:szCs w:val="24"/>
        </w:rPr>
        <w:t xml:space="preserve"> </w:t>
      </w:r>
      <w:r w:rsidR="00BC6A03">
        <w:rPr>
          <w:sz w:val="24"/>
          <w:szCs w:val="24"/>
        </w:rPr>
        <w:t xml:space="preserve">/ Principal Policy Adviser </w:t>
      </w:r>
    </w:p>
    <w:p w14:paraId="0B47D83B" w14:textId="1AB1BA19" w:rsidR="00E272FA" w:rsidRPr="00B66284" w:rsidRDefault="00E272FA" w:rsidP="00E272FA">
      <w:pPr>
        <w:spacing w:after="120"/>
        <w:rPr>
          <w:sz w:val="24"/>
          <w:szCs w:val="24"/>
        </w:rPr>
      </w:pPr>
      <w:r w:rsidRPr="00B66284">
        <w:rPr>
          <w:sz w:val="24"/>
          <w:szCs w:val="24"/>
        </w:rPr>
        <w:t xml:space="preserve">Phone no: </w:t>
      </w:r>
      <w:r w:rsidR="009D60F4" w:rsidRPr="009D60F4">
        <w:rPr>
          <w:sz w:val="24"/>
          <w:szCs w:val="24"/>
        </w:rPr>
        <w:t>020 7664 3291</w:t>
      </w:r>
    </w:p>
    <w:p w14:paraId="5E3F08AD" w14:textId="15952A8B"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9D60F4" w:rsidRPr="00EA27A8">
          <w:rPr>
            <w:rStyle w:val="Hyperlink"/>
            <w:sz w:val="24"/>
            <w:szCs w:val="24"/>
          </w:rPr>
          <w:t>joseph.sloyan@local.gov.uk</w:t>
        </w:r>
      </w:hyperlink>
      <w:r w:rsidR="006622D5" w:rsidRPr="00FC77FE">
        <w:rPr>
          <w:rStyle w:val="Hyperlink"/>
          <w:sz w:val="24"/>
          <w:szCs w:val="24"/>
          <w:u w:val="none"/>
        </w:rPr>
        <w:t xml:space="preserve"> </w:t>
      </w:r>
      <w:r w:rsidR="00FC77FE" w:rsidRPr="00FC77FE">
        <w:rPr>
          <w:rStyle w:val="Hyperlink"/>
          <w:sz w:val="24"/>
          <w:szCs w:val="24"/>
        </w:rPr>
        <w:t>mark.norris@local.gov.uk</w:t>
      </w:r>
    </w:p>
    <w:p w14:paraId="06F36C5D" w14:textId="26861802" w:rsidR="00C803F3" w:rsidRDefault="00A502BE" w:rsidP="00277494">
      <w:pPr>
        <w:pStyle w:val="Title1"/>
        <w:pageBreakBefore/>
        <w:spacing w:line="360" w:lineRule="auto"/>
      </w:pPr>
      <w:r>
        <w:lastRenderedPageBreak/>
        <w:t>Building Safety Update</w:t>
      </w:r>
    </w:p>
    <w:p w14:paraId="2117A921" w14:textId="31B15B22" w:rsidR="00E272FA" w:rsidRDefault="00E272FA" w:rsidP="00A502BE">
      <w:pPr>
        <w:pStyle w:val="Heading2"/>
        <w:spacing w:line="276" w:lineRule="auto"/>
      </w:pPr>
      <w:bookmarkStart w:id="0" w:name="_Hlk127962540"/>
      <w:r w:rsidRPr="00AE33E9">
        <w:t>Background</w:t>
      </w:r>
      <w:r>
        <w:t xml:space="preserve"> </w:t>
      </w:r>
      <w:r w:rsidRPr="009E5E45">
        <w:rPr>
          <w:color w:val="C00000"/>
        </w:rPr>
        <w:t xml:space="preserve"> </w:t>
      </w:r>
    </w:p>
    <w:p w14:paraId="05506996" w14:textId="2337B46F" w:rsidR="00376ECE" w:rsidRPr="002060B1" w:rsidRDefault="00376ECE" w:rsidP="00A502BE">
      <w:pPr>
        <w:pStyle w:val="ListParagraph"/>
        <w:numPr>
          <w:ilvl w:val="0"/>
          <w:numId w:val="3"/>
        </w:numPr>
        <w:rPr>
          <w:b/>
          <w:bCs/>
          <w:sz w:val="24"/>
          <w:szCs w:val="24"/>
        </w:rPr>
      </w:pPr>
      <w:r w:rsidRPr="002060B1">
        <w:rPr>
          <w:sz w:val="24"/>
          <w:szCs w:val="24"/>
        </w:rPr>
        <w:t>Since the</w:t>
      </w:r>
      <w:r w:rsidR="00C661FE" w:rsidRPr="002060B1">
        <w:rPr>
          <w:sz w:val="24"/>
          <w:szCs w:val="24"/>
        </w:rPr>
        <w:t xml:space="preserve"> Commission’</w:t>
      </w:r>
      <w:r w:rsidRPr="002060B1">
        <w:rPr>
          <w:sz w:val="24"/>
          <w:szCs w:val="24"/>
        </w:rPr>
        <w:t>s last meeting, the LGA has continued to monitor the implementation of the Fire Safety and Building Safety Acts, to plan related improvement work and continued to support remediation.</w:t>
      </w:r>
    </w:p>
    <w:p w14:paraId="1B275458" w14:textId="7BCBF7A5" w:rsidR="00E272FA" w:rsidRDefault="00A34235" w:rsidP="00A502BE">
      <w:pPr>
        <w:pStyle w:val="Heading2"/>
        <w:spacing w:line="276" w:lineRule="auto"/>
      </w:pPr>
      <w:r>
        <w:t>Update</w:t>
      </w:r>
    </w:p>
    <w:p w14:paraId="1CE7D8F2" w14:textId="77777777" w:rsidR="00A34235" w:rsidRPr="004A0D9B" w:rsidRDefault="00A34235" w:rsidP="00A502BE">
      <w:pPr>
        <w:rPr>
          <w:b/>
          <w:bCs/>
          <w:sz w:val="24"/>
          <w:szCs w:val="24"/>
        </w:rPr>
      </w:pPr>
      <w:r w:rsidRPr="004A0D9B">
        <w:rPr>
          <w:b/>
          <w:bCs/>
          <w:sz w:val="24"/>
          <w:szCs w:val="24"/>
        </w:rPr>
        <w:t>Remediation</w:t>
      </w:r>
    </w:p>
    <w:p w14:paraId="057A7CE1" w14:textId="77777777" w:rsidR="00A34235" w:rsidRPr="002060B1" w:rsidRDefault="00A34235" w:rsidP="00A502BE">
      <w:pPr>
        <w:rPr>
          <w:sz w:val="24"/>
          <w:szCs w:val="24"/>
          <w:u w:val="single"/>
        </w:rPr>
      </w:pPr>
      <w:r w:rsidRPr="002060B1">
        <w:rPr>
          <w:sz w:val="24"/>
          <w:szCs w:val="24"/>
          <w:u w:val="single"/>
        </w:rPr>
        <w:t>General Position</w:t>
      </w:r>
    </w:p>
    <w:p w14:paraId="471589B9" w14:textId="2B11CD0F" w:rsidR="00A34235" w:rsidRPr="002060B1" w:rsidRDefault="00000000" w:rsidP="00A502BE">
      <w:pPr>
        <w:pStyle w:val="ListParagraph"/>
        <w:numPr>
          <w:ilvl w:val="0"/>
          <w:numId w:val="3"/>
        </w:numPr>
        <w:rPr>
          <w:sz w:val="24"/>
          <w:szCs w:val="24"/>
        </w:rPr>
      </w:pPr>
      <w:hyperlink r:id="rId12" w:history="1">
        <w:r w:rsidR="00A34235" w:rsidRPr="002060B1">
          <w:rPr>
            <w:rStyle w:val="Hyperlink"/>
            <w:sz w:val="24"/>
            <w:szCs w:val="24"/>
          </w:rPr>
          <w:t>The Department for Levelling Up, Housing and Communities’ (DLUHC) Building Safety Programme Monthly Data Release</w:t>
        </w:r>
      </w:hyperlink>
      <w:r w:rsidR="00A34235" w:rsidRPr="002060B1">
        <w:rPr>
          <w:sz w:val="24"/>
          <w:szCs w:val="24"/>
        </w:rPr>
        <w:t xml:space="preserve"> </w:t>
      </w:r>
      <w:r w:rsidR="003D495F" w:rsidRPr="002060B1">
        <w:rPr>
          <w:sz w:val="24"/>
          <w:szCs w:val="24"/>
        </w:rPr>
        <w:t xml:space="preserve">delineates </w:t>
      </w:r>
      <w:r w:rsidR="00E65340" w:rsidRPr="002060B1">
        <w:rPr>
          <w:sz w:val="24"/>
          <w:szCs w:val="24"/>
        </w:rPr>
        <w:t xml:space="preserve">figures related to its Building Safety Programme, with particular focus on </w:t>
      </w:r>
      <w:r w:rsidR="009810FE" w:rsidRPr="002060B1">
        <w:rPr>
          <w:sz w:val="24"/>
          <w:szCs w:val="24"/>
        </w:rPr>
        <w:t xml:space="preserve">buildings with unsafe </w:t>
      </w:r>
      <w:r w:rsidR="003F460B" w:rsidRPr="002060B1">
        <w:rPr>
          <w:sz w:val="24"/>
          <w:szCs w:val="24"/>
        </w:rPr>
        <w:t>Aluminium Composite Material (ACM)</w:t>
      </w:r>
      <w:r w:rsidR="009810FE" w:rsidRPr="002060B1">
        <w:rPr>
          <w:sz w:val="24"/>
          <w:szCs w:val="24"/>
        </w:rPr>
        <w:t xml:space="preserve"> cladding and remediation progress.</w:t>
      </w:r>
    </w:p>
    <w:p w14:paraId="64F47DE8" w14:textId="77777777" w:rsidR="00C661FE" w:rsidRPr="002060B1" w:rsidRDefault="00C661FE" w:rsidP="00A502BE">
      <w:pPr>
        <w:pStyle w:val="ListParagraph"/>
        <w:numPr>
          <w:ilvl w:val="0"/>
          <w:numId w:val="0"/>
        </w:numPr>
        <w:ind w:left="360"/>
        <w:rPr>
          <w:sz w:val="24"/>
          <w:szCs w:val="24"/>
        </w:rPr>
      </w:pPr>
    </w:p>
    <w:p w14:paraId="3354E751" w14:textId="5A408120" w:rsidR="009810FE" w:rsidRPr="002060B1" w:rsidRDefault="00000000" w:rsidP="00A502BE">
      <w:pPr>
        <w:pStyle w:val="ListParagraph"/>
        <w:numPr>
          <w:ilvl w:val="0"/>
          <w:numId w:val="3"/>
        </w:numPr>
        <w:rPr>
          <w:sz w:val="24"/>
          <w:szCs w:val="24"/>
        </w:rPr>
      </w:pPr>
      <w:hyperlink r:id="rId13" w:history="1">
        <w:r w:rsidR="001A429C" w:rsidRPr="002060B1">
          <w:rPr>
            <w:rStyle w:val="Hyperlink"/>
            <w:sz w:val="24"/>
            <w:szCs w:val="24"/>
          </w:rPr>
          <w:t>The 30 April 2023 release</w:t>
        </w:r>
      </w:hyperlink>
      <w:r w:rsidR="001A429C" w:rsidRPr="002060B1">
        <w:rPr>
          <w:sz w:val="24"/>
          <w:szCs w:val="24"/>
        </w:rPr>
        <w:t xml:space="preserve"> gives the following relevant figures:</w:t>
      </w:r>
    </w:p>
    <w:p w14:paraId="20514AB6" w14:textId="3F346A59" w:rsidR="00A34235" w:rsidRPr="002060B1" w:rsidRDefault="00A34235" w:rsidP="00A502BE">
      <w:pPr>
        <w:pStyle w:val="ListParagraph"/>
        <w:numPr>
          <w:ilvl w:val="1"/>
          <w:numId w:val="3"/>
        </w:numPr>
        <w:rPr>
          <w:sz w:val="24"/>
          <w:szCs w:val="24"/>
        </w:rPr>
      </w:pPr>
      <w:r w:rsidRPr="002060B1">
        <w:rPr>
          <w:sz w:val="24"/>
          <w:szCs w:val="24"/>
        </w:rPr>
        <w:t>At the end of March 2023, 95% (46</w:t>
      </w:r>
      <w:r w:rsidR="001A429C" w:rsidRPr="002060B1">
        <w:rPr>
          <w:sz w:val="24"/>
          <w:szCs w:val="24"/>
        </w:rPr>
        <w:t>7</w:t>
      </w:r>
      <w:r w:rsidRPr="002060B1">
        <w:rPr>
          <w:sz w:val="24"/>
          <w:szCs w:val="24"/>
        </w:rPr>
        <w:t>) of all identified high-rise residential and publicly owned buildings in England had either completed or started remediation work to remove and replace unsafe AC</w:t>
      </w:r>
      <w:r w:rsidR="003F460B" w:rsidRPr="002060B1">
        <w:rPr>
          <w:sz w:val="24"/>
          <w:szCs w:val="24"/>
        </w:rPr>
        <w:t>M</w:t>
      </w:r>
      <w:r w:rsidRPr="002060B1">
        <w:rPr>
          <w:sz w:val="24"/>
          <w:szCs w:val="24"/>
        </w:rPr>
        <w:t>) cladding</w:t>
      </w:r>
      <w:r w:rsidR="00712B08" w:rsidRPr="002060B1">
        <w:rPr>
          <w:sz w:val="24"/>
          <w:szCs w:val="24"/>
        </w:rPr>
        <w:t xml:space="preserve">, </w:t>
      </w:r>
      <w:r w:rsidRPr="002060B1">
        <w:rPr>
          <w:sz w:val="24"/>
          <w:szCs w:val="24"/>
        </w:rPr>
        <w:t xml:space="preserve">(99% of buildings identified </w:t>
      </w:r>
      <w:r w:rsidR="00111CCD" w:rsidRPr="002060B1">
        <w:rPr>
          <w:sz w:val="24"/>
          <w:szCs w:val="24"/>
        </w:rPr>
        <w:t>on</w:t>
      </w:r>
      <w:r w:rsidRPr="002060B1">
        <w:rPr>
          <w:sz w:val="24"/>
          <w:szCs w:val="24"/>
        </w:rPr>
        <w:t xml:space="preserve"> 31 December 2019, 98% of buildings identified </w:t>
      </w:r>
      <w:proofErr w:type="gramStart"/>
      <w:r w:rsidRPr="002060B1">
        <w:rPr>
          <w:sz w:val="24"/>
          <w:szCs w:val="24"/>
        </w:rPr>
        <w:t>at</w:t>
      </w:r>
      <w:proofErr w:type="gramEnd"/>
      <w:r w:rsidRPr="002060B1">
        <w:rPr>
          <w:sz w:val="24"/>
          <w:szCs w:val="24"/>
        </w:rPr>
        <w:t xml:space="preserve"> 31 December 2020 and 96% of buildings identified at 31 December 2021</w:t>
      </w:r>
      <w:r w:rsidR="00712B08" w:rsidRPr="002060B1">
        <w:rPr>
          <w:sz w:val="24"/>
          <w:szCs w:val="24"/>
        </w:rPr>
        <w:t>)</w:t>
      </w:r>
      <w:r w:rsidR="00DE61A4" w:rsidRPr="002060B1">
        <w:rPr>
          <w:sz w:val="24"/>
          <w:szCs w:val="24"/>
        </w:rPr>
        <w:t xml:space="preserve"> </w:t>
      </w:r>
      <w:r w:rsidR="008D1D37" w:rsidRPr="002060B1">
        <w:rPr>
          <w:sz w:val="24"/>
          <w:szCs w:val="24"/>
        </w:rPr>
        <w:t>– an increase of 5 from August 2022</w:t>
      </w:r>
    </w:p>
    <w:p w14:paraId="69ABED0D" w14:textId="33406B89" w:rsidR="00A34235" w:rsidRPr="002060B1" w:rsidRDefault="00A34235" w:rsidP="00A502BE">
      <w:pPr>
        <w:pStyle w:val="ListParagraph"/>
        <w:numPr>
          <w:ilvl w:val="1"/>
          <w:numId w:val="3"/>
        </w:numPr>
        <w:rPr>
          <w:sz w:val="24"/>
          <w:szCs w:val="24"/>
        </w:rPr>
      </w:pPr>
      <w:r w:rsidRPr="002060B1">
        <w:rPr>
          <w:sz w:val="24"/>
          <w:szCs w:val="24"/>
        </w:rPr>
        <w:t>44</w:t>
      </w:r>
      <w:r w:rsidR="00F84B6C" w:rsidRPr="002060B1">
        <w:rPr>
          <w:sz w:val="24"/>
          <w:szCs w:val="24"/>
        </w:rPr>
        <w:t>8</w:t>
      </w:r>
      <w:r w:rsidRPr="002060B1">
        <w:rPr>
          <w:sz w:val="24"/>
          <w:szCs w:val="24"/>
        </w:rPr>
        <w:t xml:space="preserve"> buildings (91% of all identified buildings) no longer have unsafe ACM cladding systems </w:t>
      </w:r>
      <w:r w:rsidR="00C661FE" w:rsidRPr="002060B1">
        <w:rPr>
          <w:sz w:val="24"/>
          <w:szCs w:val="24"/>
        </w:rPr>
        <w:t xml:space="preserve">– </w:t>
      </w:r>
      <w:r w:rsidRPr="002060B1">
        <w:rPr>
          <w:sz w:val="24"/>
          <w:szCs w:val="24"/>
        </w:rPr>
        <w:t>an</w:t>
      </w:r>
      <w:r w:rsidR="00C661FE" w:rsidRPr="002060B1">
        <w:rPr>
          <w:sz w:val="24"/>
          <w:szCs w:val="24"/>
        </w:rPr>
        <w:t xml:space="preserve"> </w:t>
      </w:r>
      <w:r w:rsidRPr="002060B1">
        <w:rPr>
          <w:sz w:val="24"/>
          <w:szCs w:val="24"/>
        </w:rPr>
        <w:t xml:space="preserve">increase of </w:t>
      </w:r>
      <w:r w:rsidR="003D31AE" w:rsidRPr="002060B1">
        <w:rPr>
          <w:sz w:val="24"/>
          <w:szCs w:val="24"/>
        </w:rPr>
        <w:t>10</w:t>
      </w:r>
      <w:r w:rsidRPr="002060B1">
        <w:rPr>
          <w:sz w:val="24"/>
          <w:szCs w:val="24"/>
        </w:rPr>
        <w:t xml:space="preserve"> from </w:t>
      </w:r>
      <w:r w:rsidR="003D31AE" w:rsidRPr="002060B1">
        <w:rPr>
          <w:sz w:val="24"/>
          <w:szCs w:val="24"/>
        </w:rPr>
        <w:t>August 2022</w:t>
      </w:r>
      <w:r w:rsidR="00996B85" w:rsidRPr="002060B1">
        <w:rPr>
          <w:sz w:val="24"/>
          <w:szCs w:val="24"/>
        </w:rPr>
        <w:t>.</w:t>
      </w:r>
    </w:p>
    <w:p w14:paraId="5B618FBE" w14:textId="496A3C56" w:rsidR="00A34235" w:rsidRPr="002060B1" w:rsidRDefault="00A34235" w:rsidP="00A502BE">
      <w:pPr>
        <w:pStyle w:val="ListParagraph"/>
        <w:numPr>
          <w:ilvl w:val="1"/>
          <w:numId w:val="3"/>
        </w:numPr>
        <w:rPr>
          <w:sz w:val="24"/>
          <w:szCs w:val="24"/>
        </w:rPr>
      </w:pPr>
      <w:r w:rsidRPr="002060B1">
        <w:rPr>
          <w:sz w:val="24"/>
          <w:szCs w:val="24"/>
        </w:rPr>
        <w:t>100% (160) of social sector buildings have either completed or started remediation. Of these, 159 (99%) have had their ACM cladding removed</w:t>
      </w:r>
      <w:r w:rsidR="00996B85" w:rsidRPr="002060B1">
        <w:rPr>
          <w:sz w:val="24"/>
          <w:szCs w:val="24"/>
        </w:rPr>
        <w:t>.</w:t>
      </w:r>
    </w:p>
    <w:p w14:paraId="48D444D0" w14:textId="31A94531" w:rsidR="00A34235" w:rsidRPr="002060B1" w:rsidRDefault="00A34235" w:rsidP="00A502BE">
      <w:pPr>
        <w:pStyle w:val="ListParagraph"/>
        <w:numPr>
          <w:ilvl w:val="1"/>
          <w:numId w:val="3"/>
        </w:numPr>
        <w:rPr>
          <w:sz w:val="24"/>
          <w:szCs w:val="24"/>
        </w:rPr>
      </w:pPr>
      <w:r w:rsidRPr="002060B1">
        <w:rPr>
          <w:sz w:val="24"/>
          <w:szCs w:val="24"/>
        </w:rPr>
        <w:t>92% (21</w:t>
      </w:r>
      <w:r w:rsidR="00E97D5A" w:rsidRPr="002060B1">
        <w:rPr>
          <w:sz w:val="24"/>
          <w:szCs w:val="24"/>
        </w:rPr>
        <w:t>5</w:t>
      </w:r>
      <w:r w:rsidRPr="002060B1">
        <w:rPr>
          <w:sz w:val="24"/>
          <w:szCs w:val="24"/>
        </w:rPr>
        <w:t xml:space="preserve">) of private sector buildings have either completed or started remediation- an increase of one from February 2023. Of these, </w:t>
      </w:r>
      <w:r w:rsidR="00E97D5A" w:rsidRPr="002060B1">
        <w:rPr>
          <w:sz w:val="24"/>
          <w:szCs w:val="24"/>
        </w:rPr>
        <w:t>201</w:t>
      </w:r>
      <w:r w:rsidRPr="002060B1">
        <w:rPr>
          <w:sz w:val="24"/>
          <w:szCs w:val="24"/>
        </w:rPr>
        <w:t xml:space="preserve"> (8</w:t>
      </w:r>
      <w:r w:rsidR="00E97D5A" w:rsidRPr="002060B1">
        <w:rPr>
          <w:sz w:val="24"/>
          <w:szCs w:val="24"/>
        </w:rPr>
        <w:t>6</w:t>
      </w:r>
      <w:r w:rsidRPr="002060B1">
        <w:rPr>
          <w:sz w:val="24"/>
          <w:szCs w:val="24"/>
        </w:rPr>
        <w:t>%) have had their ACM cladding removed</w:t>
      </w:r>
      <w:r w:rsidR="00E97D5A" w:rsidRPr="002060B1">
        <w:rPr>
          <w:sz w:val="24"/>
          <w:szCs w:val="24"/>
        </w:rPr>
        <w:t>.</w:t>
      </w:r>
    </w:p>
    <w:p w14:paraId="1260C2C5" w14:textId="204D183D" w:rsidR="00A34235" w:rsidRPr="002060B1" w:rsidRDefault="00A34235" w:rsidP="00A502BE">
      <w:pPr>
        <w:rPr>
          <w:sz w:val="24"/>
          <w:szCs w:val="24"/>
          <w:u w:val="single"/>
        </w:rPr>
      </w:pPr>
      <w:r w:rsidRPr="002060B1">
        <w:rPr>
          <w:sz w:val="24"/>
          <w:szCs w:val="24"/>
          <w:u w:val="single"/>
        </w:rPr>
        <w:t>Building Safety Fund</w:t>
      </w:r>
      <w:r w:rsidR="00283A65" w:rsidRPr="002060B1">
        <w:rPr>
          <w:sz w:val="24"/>
          <w:szCs w:val="24"/>
          <w:u w:val="single"/>
        </w:rPr>
        <w:t xml:space="preserve"> (BSF)</w:t>
      </w:r>
    </w:p>
    <w:p w14:paraId="251CC5ED" w14:textId="7359F39B" w:rsidR="00A34235" w:rsidRPr="002060B1" w:rsidRDefault="00A34235" w:rsidP="00A502BE">
      <w:pPr>
        <w:pStyle w:val="ListParagraph"/>
        <w:numPr>
          <w:ilvl w:val="0"/>
          <w:numId w:val="3"/>
        </w:numPr>
        <w:rPr>
          <w:sz w:val="24"/>
          <w:szCs w:val="24"/>
        </w:rPr>
      </w:pPr>
      <w:r w:rsidRPr="002060B1">
        <w:rPr>
          <w:sz w:val="24"/>
          <w:szCs w:val="24"/>
        </w:rPr>
        <w:t xml:space="preserve">On 28 July 2022, the government’s £4.5 billon Building Safety Fund reopened for new applications and remains open. Buildings over 18m with cladding issues are eligible to apply for the fund. </w:t>
      </w:r>
    </w:p>
    <w:p w14:paraId="1EAADF98" w14:textId="77777777" w:rsidR="00996B85" w:rsidRPr="002060B1" w:rsidRDefault="00996B85" w:rsidP="00A502BE">
      <w:pPr>
        <w:pStyle w:val="ListParagraph"/>
        <w:numPr>
          <w:ilvl w:val="0"/>
          <w:numId w:val="0"/>
        </w:numPr>
        <w:ind w:left="360"/>
        <w:rPr>
          <w:sz w:val="24"/>
          <w:szCs w:val="24"/>
        </w:rPr>
      </w:pPr>
    </w:p>
    <w:p w14:paraId="280BB612" w14:textId="1D628222" w:rsidR="00DC53F5" w:rsidRPr="002060B1" w:rsidRDefault="00A34235" w:rsidP="00A502BE">
      <w:pPr>
        <w:pStyle w:val="ListParagraph"/>
        <w:numPr>
          <w:ilvl w:val="0"/>
          <w:numId w:val="3"/>
        </w:numPr>
        <w:rPr>
          <w:sz w:val="24"/>
          <w:szCs w:val="24"/>
        </w:rPr>
      </w:pPr>
      <w:r w:rsidRPr="002060B1">
        <w:rPr>
          <w:sz w:val="24"/>
          <w:szCs w:val="24"/>
        </w:rPr>
        <w:lastRenderedPageBreak/>
        <w:t>As of 31 March 2023, the total value of approved social sector grant claims for the remediation of non-ACM cladding is £184m</w:t>
      </w:r>
      <w:r w:rsidR="00A338DA" w:rsidRPr="002060B1">
        <w:rPr>
          <w:sz w:val="24"/>
          <w:szCs w:val="24"/>
        </w:rPr>
        <w:t>.</w:t>
      </w:r>
    </w:p>
    <w:p w14:paraId="67270873" w14:textId="77777777" w:rsidR="00A338DA" w:rsidRPr="002060B1" w:rsidRDefault="00A338DA" w:rsidP="00A502BE">
      <w:pPr>
        <w:pStyle w:val="ListParagraph"/>
        <w:numPr>
          <w:ilvl w:val="0"/>
          <w:numId w:val="0"/>
        </w:numPr>
        <w:ind w:left="360"/>
        <w:rPr>
          <w:sz w:val="24"/>
          <w:szCs w:val="24"/>
        </w:rPr>
      </w:pPr>
    </w:p>
    <w:p w14:paraId="5A7E12AD" w14:textId="77777777" w:rsidR="00A338DA" w:rsidRPr="002060B1" w:rsidRDefault="00A34235" w:rsidP="00A502BE">
      <w:pPr>
        <w:pStyle w:val="ListParagraph"/>
        <w:numPr>
          <w:ilvl w:val="0"/>
          <w:numId w:val="3"/>
        </w:numPr>
        <w:rPr>
          <w:sz w:val="24"/>
          <w:szCs w:val="24"/>
        </w:rPr>
      </w:pPr>
      <w:r w:rsidRPr="002060B1">
        <w:rPr>
          <w:sz w:val="24"/>
          <w:szCs w:val="24"/>
        </w:rPr>
        <w:t>Private sector funding allocation is £1,664</w:t>
      </w:r>
      <w:r w:rsidR="00E23BCD" w:rsidRPr="002060B1">
        <w:rPr>
          <w:sz w:val="24"/>
          <w:szCs w:val="24"/>
        </w:rPr>
        <w:t>m</w:t>
      </w:r>
      <w:r w:rsidR="00A338DA" w:rsidRPr="002060B1">
        <w:rPr>
          <w:sz w:val="24"/>
          <w:szCs w:val="24"/>
        </w:rPr>
        <w:t>.</w:t>
      </w:r>
    </w:p>
    <w:p w14:paraId="1B4D88A0" w14:textId="7F64D64C" w:rsidR="00DC53F5" w:rsidRPr="002060B1" w:rsidRDefault="00A34235" w:rsidP="00A502BE">
      <w:pPr>
        <w:pStyle w:val="ListParagraph"/>
        <w:numPr>
          <w:ilvl w:val="0"/>
          <w:numId w:val="0"/>
        </w:numPr>
        <w:ind w:left="360"/>
        <w:rPr>
          <w:sz w:val="24"/>
          <w:szCs w:val="24"/>
        </w:rPr>
      </w:pPr>
      <w:r w:rsidRPr="002060B1">
        <w:rPr>
          <w:sz w:val="24"/>
          <w:szCs w:val="24"/>
        </w:rPr>
        <w:t xml:space="preserve"> </w:t>
      </w:r>
    </w:p>
    <w:p w14:paraId="5BE1DE14" w14:textId="30AFA2E4" w:rsidR="00A34235" w:rsidRPr="002060B1" w:rsidRDefault="00A34235" w:rsidP="00A502BE">
      <w:pPr>
        <w:pStyle w:val="ListParagraph"/>
        <w:numPr>
          <w:ilvl w:val="0"/>
          <w:numId w:val="3"/>
        </w:numPr>
        <w:rPr>
          <w:sz w:val="24"/>
          <w:szCs w:val="24"/>
        </w:rPr>
      </w:pPr>
      <w:r w:rsidRPr="002060B1">
        <w:rPr>
          <w:sz w:val="24"/>
          <w:szCs w:val="24"/>
        </w:rPr>
        <w:t xml:space="preserve">This makes </w:t>
      </w:r>
      <w:r w:rsidR="00495F37" w:rsidRPr="002060B1">
        <w:rPr>
          <w:sz w:val="24"/>
          <w:szCs w:val="24"/>
        </w:rPr>
        <w:t>the</w:t>
      </w:r>
      <w:r w:rsidRPr="002060B1">
        <w:rPr>
          <w:sz w:val="24"/>
          <w:szCs w:val="24"/>
        </w:rPr>
        <w:t xml:space="preserve"> total amount of funding £1,848m across both sectors</w:t>
      </w:r>
      <w:r w:rsidR="00A338DA" w:rsidRPr="002060B1">
        <w:rPr>
          <w:sz w:val="24"/>
          <w:szCs w:val="24"/>
        </w:rPr>
        <w:t>.</w:t>
      </w:r>
    </w:p>
    <w:p w14:paraId="5D08C710" w14:textId="77777777" w:rsidR="00085C07" w:rsidRPr="002060B1" w:rsidRDefault="00085C07" w:rsidP="00A502BE">
      <w:pPr>
        <w:pStyle w:val="ListParagraph"/>
        <w:numPr>
          <w:ilvl w:val="0"/>
          <w:numId w:val="0"/>
        </w:numPr>
        <w:ind w:left="360"/>
        <w:rPr>
          <w:sz w:val="24"/>
          <w:szCs w:val="24"/>
        </w:rPr>
      </w:pPr>
    </w:p>
    <w:p w14:paraId="11B0139E" w14:textId="2D619521" w:rsidR="00A34235" w:rsidRPr="002060B1" w:rsidRDefault="00A34235" w:rsidP="00A502BE">
      <w:pPr>
        <w:pStyle w:val="ListParagraph"/>
        <w:numPr>
          <w:ilvl w:val="0"/>
          <w:numId w:val="4"/>
        </w:numPr>
        <w:rPr>
          <w:sz w:val="24"/>
          <w:szCs w:val="24"/>
        </w:rPr>
      </w:pPr>
      <w:r w:rsidRPr="002060B1">
        <w:rPr>
          <w:sz w:val="24"/>
          <w:szCs w:val="24"/>
        </w:rPr>
        <w:t>As of 31 March 2023, the total value of BSF’s Private Sector expenditure is £804m and total social sector grant claims expenditure is £123m</w:t>
      </w:r>
      <w:r w:rsidR="00085C07" w:rsidRPr="002060B1">
        <w:rPr>
          <w:sz w:val="24"/>
          <w:szCs w:val="24"/>
        </w:rPr>
        <w:t xml:space="preserve"> –</w:t>
      </w:r>
      <w:r w:rsidRPr="002060B1">
        <w:rPr>
          <w:sz w:val="24"/>
          <w:szCs w:val="24"/>
        </w:rPr>
        <w:t xml:space="preserve"> a</w:t>
      </w:r>
      <w:r w:rsidR="00085C07" w:rsidRPr="002060B1">
        <w:rPr>
          <w:sz w:val="24"/>
          <w:szCs w:val="24"/>
        </w:rPr>
        <w:t xml:space="preserve"> </w:t>
      </w:r>
      <w:r w:rsidRPr="002060B1">
        <w:rPr>
          <w:sz w:val="24"/>
          <w:szCs w:val="24"/>
        </w:rPr>
        <w:t>total of £927m.</w:t>
      </w:r>
    </w:p>
    <w:p w14:paraId="04B50B4F" w14:textId="2A3B7D2D" w:rsidR="003753C2" w:rsidRPr="002060B1" w:rsidRDefault="003753C2" w:rsidP="00A502BE">
      <w:pPr>
        <w:rPr>
          <w:sz w:val="24"/>
          <w:szCs w:val="24"/>
          <w:u w:val="single"/>
        </w:rPr>
      </w:pPr>
      <w:r w:rsidRPr="002060B1">
        <w:rPr>
          <w:sz w:val="24"/>
          <w:szCs w:val="24"/>
          <w:u w:val="single"/>
        </w:rPr>
        <w:t>Waking Watch</w:t>
      </w:r>
      <w:r w:rsidR="00B74C2D" w:rsidRPr="002060B1">
        <w:rPr>
          <w:sz w:val="24"/>
          <w:szCs w:val="24"/>
          <w:u w:val="single"/>
        </w:rPr>
        <w:t xml:space="preserve"> Replacement Fund</w:t>
      </w:r>
    </w:p>
    <w:p w14:paraId="23D382A9" w14:textId="13A2D5E7" w:rsidR="003753C2" w:rsidRPr="002060B1" w:rsidRDefault="003753C2" w:rsidP="00A502BE">
      <w:pPr>
        <w:pStyle w:val="ListParagraph"/>
        <w:numPr>
          <w:ilvl w:val="0"/>
          <w:numId w:val="4"/>
        </w:numPr>
        <w:rPr>
          <w:sz w:val="24"/>
          <w:szCs w:val="24"/>
        </w:rPr>
      </w:pPr>
      <w:r w:rsidRPr="002060B1">
        <w:rPr>
          <w:sz w:val="24"/>
          <w:szCs w:val="24"/>
        </w:rPr>
        <w:t xml:space="preserve">On 25 May 2023 the government reopened its </w:t>
      </w:r>
      <w:hyperlink r:id="rId14" w:history="1">
        <w:r w:rsidRPr="002060B1">
          <w:rPr>
            <w:rStyle w:val="Hyperlink"/>
            <w:sz w:val="24"/>
            <w:szCs w:val="24"/>
          </w:rPr>
          <w:t>Waking Watch Replacement Fund</w:t>
        </w:r>
      </w:hyperlink>
      <w:r w:rsidRPr="002060B1">
        <w:rPr>
          <w:sz w:val="24"/>
          <w:szCs w:val="24"/>
        </w:rPr>
        <w:t xml:space="preserve"> with expanded scope and funding.</w:t>
      </w:r>
    </w:p>
    <w:p w14:paraId="68F4BA42" w14:textId="77777777" w:rsidR="00085C07" w:rsidRPr="002060B1" w:rsidRDefault="00085C07" w:rsidP="00A502BE">
      <w:pPr>
        <w:pStyle w:val="ListParagraph"/>
        <w:numPr>
          <w:ilvl w:val="0"/>
          <w:numId w:val="0"/>
        </w:numPr>
        <w:ind w:left="360"/>
        <w:rPr>
          <w:sz w:val="24"/>
          <w:szCs w:val="24"/>
        </w:rPr>
      </w:pPr>
    </w:p>
    <w:p w14:paraId="4928D7F8" w14:textId="66534133" w:rsidR="00A31C4F" w:rsidRPr="002060B1" w:rsidRDefault="00A31C4F" w:rsidP="00A502BE">
      <w:pPr>
        <w:pStyle w:val="ListParagraph"/>
        <w:numPr>
          <w:ilvl w:val="0"/>
          <w:numId w:val="4"/>
        </w:numPr>
        <w:rPr>
          <w:rStyle w:val="ui-provider"/>
          <w:sz w:val="24"/>
          <w:szCs w:val="24"/>
        </w:rPr>
      </w:pPr>
      <w:r w:rsidRPr="002060B1">
        <w:rPr>
          <w:rStyle w:val="ui-provider"/>
          <w:sz w:val="24"/>
          <w:szCs w:val="24"/>
        </w:rPr>
        <w:t>The Fund has an additional £18.6 million available to cover all capital costs of replacing waking watches with a common alarm system, in accordance with the National Fire Chief Council’s guidance on buildings that have changed from a ‘Stay Put’ to a ‘Simultaneous Evacuation’ fire safety strategy</w:t>
      </w:r>
      <w:r w:rsidR="00C44ACA" w:rsidRPr="002060B1">
        <w:rPr>
          <w:rStyle w:val="ui-provider"/>
          <w:sz w:val="24"/>
          <w:szCs w:val="24"/>
        </w:rPr>
        <w:t>.</w:t>
      </w:r>
      <w:r w:rsidR="00FB7D6B" w:rsidRPr="002060B1">
        <w:rPr>
          <w:rStyle w:val="ui-provider"/>
          <w:sz w:val="24"/>
          <w:szCs w:val="24"/>
        </w:rPr>
        <w:t xml:space="preserve"> </w:t>
      </w:r>
    </w:p>
    <w:p w14:paraId="22F91F0A" w14:textId="77777777" w:rsidR="00E13159" w:rsidRPr="002060B1" w:rsidRDefault="00E13159" w:rsidP="00A502BE">
      <w:pPr>
        <w:pStyle w:val="ListParagraph"/>
        <w:numPr>
          <w:ilvl w:val="0"/>
          <w:numId w:val="0"/>
        </w:numPr>
        <w:ind w:left="360"/>
        <w:rPr>
          <w:rStyle w:val="ui-provider"/>
          <w:sz w:val="24"/>
          <w:szCs w:val="24"/>
        </w:rPr>
      </w:pPr>
    </w:p>
    <w:p w14:paraId="6F97C761" w14:textId="511ED1EB" w:rsidR="00C44ACA" w:rsidRPr="002060B1" w:rsidRDefault="00C44ACA" w:rsidP="00A502BE">
      <w:pPr>
        <w:pStyle w:val="ListParagraph"/>
        <w:numPr>
          <w:ilvl w:val="0"/>
          <w:numId w:val="4"/>
        </w:numPr>
        <w:rPr>
          <w:rStyle w:val="ui-provider"/>
          <w:sz w:val="24"/>
          <w:szCs w:val="24"/>
        </w:rPr>
      </w:pPr>
      <w:r w:rsidRPr="002060B1">
        <w:rPr>
          <w:rStyle w:val="ui-provider"/>
          <w:sz w:val="24"/>
          <w:szCs w:val="24"/>
        </w:rPr>
        <w:t>The Fund</w:t>
      </w:r>
      <w:r w:rsidR="00F035CE" w:rsidRPr="002060B1">
        <w:rPr>
          <w:rStyle w:val="ui-provider"/>
          <w:sz w:val="24"/>
          <w:szCs w:val="24"/>
        </w:rPr>
        <w:t xml:space="preserve"> builds on the £35 million Waking Watch Relief Fund (WWRF) which</w:t>
      </w:r>
      <w:r w:rsidRPr="002060B1">
        <w:rPr>
          <w:rStyle w:val="ui-provider"/>
          <w:sz w:val="24"/>
          <w:szCs w:val="24"/>
        </w:rPr>
        <w:t xml:space="preserve"> focused on high-rise residential buildings and those with fire safety defects; the Fund is now open to </w:t>
      </w:r>
      <w:r w:rsidRPr="002060B1">
        <w:rPr>
          <w:rStyle w:val="ui-provider"/>
          <w:sz w:val="24"/>
          <w:szCs w:val="24"/>
          <w:u w:val="single"/>
        </w:rPr>
        <w:t>all</w:t>
      </w:r>
      <w:r w:rsidRPr="002060B1">
        <w:rPr>
          <w:rStyle w:val="ui-provider"/>
          <w:sz w:val="24"/>
          <w:szCs w:val="24"/>
        </w:rPr>
        <w:t xml:space="preserve"> residential buildings where a waking watch is currently taking place, regardless of building size, cost, or presence of fire safety defect.</w:t>
      </w:r>
    </w:p>
    <w:p w14:paraId="266803E8" w14:textId="77777777" w:rsidR="00EC6AEA" w:rsidRPr="002060B1" w:rsidRDefault="00EC6AEA" w:rsidP="00A502BE">
      <w:pPr>
        <w:pStyle w:val="ListParagraph"/>
        <w:numPr>
          <w:ilvl w:val="0"/>
          <w:numId w:val="0"/>
        </w:numPr>
        <w:ind w:left="360"/>
        <w:rPr>
          <w:rStyle w:val="ui-provider"/>
          <w:sz w:val="24"/>
          <w:szCs w:val="24"/>
        </w:rPr>
      </w:pPr>
    </w:p>
    <w:p w14:paraId="6534A835" w14:textId="35B3B557" w:rsidR="00A8475B" w:rsidRPr="002060B1" w:rsidRDefault="00A8475B" w:rsidP="00A502BE">
      <w:pPr>
        <w:pStyle w:val="ListParagraph"/>
        <w:numPr>
          <w:ilvl w:val="0"/>
          <w:numId w:val="4"/>
        </w:numPr>
        <w:rPr>
          <w:sz w:val="24"/>
          <w:szCs w:val="24"/>
        </w:rPr>
      </w:pPr>
      <w:r w:rsidRPr="002060B1">
        <w:rPr>
          <w:rStyle w:val="ui-provider"/>
          <w:sz w:val="24"/>
          <w:szCs w:val="24"/>
        </w:rPr>
        <w:t>A segment summarising this development</w:t>
      </w:r>
      <w:r w:rsidR="00D21475" w:rsidRPr="002060B1">
        <w:rPr>
          <w:rStyle w:val="ui-provider"/>
          <w:sz w:val="24"/>
          <w:szCs w:val="24"/>
        </w:rPr>
        <w:t xml:space="preserve"> and encouraging eligible Council’s to apply to the fund</w:t>
      </w:r>
      <w:r w:rsidRPr="002060B1">
        <w:rPr>
          <w:rStyle w:val="ui-provider"/>
          <w:sz w:val="24"/>
          <w:szCs w:val="24"/>
        </w:rPr>
        <w:t xml:space="preserve"> was sent </w:t>
      </w:r>
      <w:r w:rsidR="001E264C" w:rsidRPr="002060B1">
        <w:rPr>
          <w:rStyle w:val="ui-provider"/>
          <w:sz w:val="24"/>
          <w:szCs w:val="24"/>
        </w:rPr>
        <w:t xml:space="preserve">by the LGA </w:t>
      </w:r>
      <w:r w:rsidRPr="002060B1">
        <w:rPr>
          <w:rStyle w:val="ui-provider"/>
          <w:sz w:val="24"/>
          <w:szCs w:val="24"/>
        </w:rPr>
        <w:t xml:space="preserve">to all </w:t>
      </w:r>
      <w:r w:rsidR="001B5866" w:rsidRPr="002060B1">
        <w:rPr>
          <w:rStyle w:val="ui-provider"/>
          <w:sz w:val="24"/>
          <w:szCs w:val="24"/>
        </w:rPr>
        <w:t>Councils in England and Wales as part of Mark Lloyd’s weekly Chief Executive’s bulletin.</w:t>
      </w:r>
    </w:p>
    <w:p w14:paraId="2AED573C" w14:textId="23AE3A87" w:rsidR="00A34235" w:rsidRPr="002060B1" w:rsidRDefault="00A34235" w:rsidP="00A502BE">
      <w:pPr>
        <w:rPr>
          <w:sz w:val="24"/>
          <w:szCs w:val="24"/>
          <w:u w:val="single"/>
        </w:rPr>
      </w:pPr>
      <w:r w:rsidRPr="002060B1">
        <w:rPr>
          <w:sz w:val="24"/>
          <w:szCs w:val="24"/>
          <w:u w:val="single"/>
        </w:rPr>
        <w:t xml:space="preserve">Joint Inspection Team (JIT) </w:t>
      </w:r>
    </w:p>
    <w:p w14:paraId="6E387388" w14:textId="348290B8" w:rsidR="00A34235" w:rsidRPr="002060B1" w:rsidRDefault="00A34235" w:rsidP="00A502BE">
      <w:pPr>
        <w:pStyle w:val="ListParagraph"/>
        <w:numPr>
          <w:ilvl w:val="0"/>
          <w:numId w:val="4"/>
        </w:numPr>
        <w:rPr>
          <w:sz w:val="24"/>
          <w:szCs w:val="24"/>
        </w:rPr>
      </w:pPr>
      <w:r w:rsidRPr="002060B1">
        <w:rPr>
          <w:sz w:val="24"/>
          <w:szCs w:val="24"/>
        </w:rPr>
        <w:t>Councils have a duty to investigate suspected category 1 hazards under the Housing Act, which could include buildings with flammable cladding. The LGA is continuing to encourage its members to consider whether any private buildings in their area might benefit from a JIT inspection.</w:t>
      </w:r>
    </w:p>
    <w:p w14:paraId="259F2B4F" w14:textId="766A3812" w:rsidR="00616BCA" w:rsidRPr="002060B1" w:rsidRDefault="00616BCA" w:rsidP="00A502BE">
      <w:pPr>
        <w:rPr>
          <w:sz w:val="24"/>
          <w:szCs w:val="24"/>
          <w:u w:val="single"/>
        </w:rPr>
      </w:pPr>
      <w:r w:rsidRPr="002060B1">
        <w:rPr>
          <w:sz w:val="24"/>
          <w:szCs w:val="24"/>
          <w:u w:val="single"/>
        </w:rPr>
        <w:t>DLUHC’s £8m New Burdens funding for cladding remediation</w:t>
      </w:r>
    </w:p>
    <w:p w14:paraId="0FF6A89B" w14:textId="4A40A498" w:rsidR="00C9543B" w:rsidRPr="002060B1" w:rsidRDefault="00CE40E2" w:rsidP="00A502BE">
      <w:pPr>
        <w:pStyle w:val="ListParagraph"/>
        <w:numPr>
          <w:ilvl w:val="0"/>
          <w:numId w:val="4"/>
        </w:numPr>
        <w:rPr>
          <w:sz w:val="24"/>
          <w:szCs w:val="24"/>
        </w:rPr>
      </w:pPr>
      <w:r w:rsidRPr="002060B1">
        <w:rPr>
          <w:sz w:val="24"/>
          <w:szCs w:val="24"/>
        </w:rPr>
        <w:t>In December 2022, DLUHC</w:t>
      </w:r>
      <w:r w:rsidR="004D0DFF" w:rsidRPr="002060B1">
        <w:rPr>
          <w:sz w:val="24"/>
          <w:szCs w:val="24"/>
        </w:rPr>
        <w:t xml:space="preserve"> began</w:t>
      </w:r>
      <w:r w:rsidRPr="002060B1">
        <w:rPr>
          <w:sz w:val="24"/>
          <w:szCs w:val="24"/>
        </w:rPr>
        <w:t xml:space="preserve"> </w:t>
      </w:r>
      <w:r w:rsidR="004D0DFF" w:rsidRPr="002060B1">
        <w:rPr>
          <w:sz w:val="24"/>
          <w:szCs w:val="24"/>
        </w:rPr>
        <w:t>distributing</w:t>
      </w:r>
      <w:r w:rsidRPr="002060B1">
        <w:rPr>
          <w:sz w:val="24"/>
          <w:szCs w:val="24"/>
        </w:rPr>
        <w:t xml:space="preserve"> £8m </w:t>
      </w:r>
      <w:r w:rsidR="004D0DFF" w:rsidRPr="002060B1">
        <w:rPr>
          <w:sz w:val="24"/>
          <w:szCs w:val="24"/>
        </w:rPr>
        <w:t xml:space="preserve">in New Burdens funding to 59 authorities to support their remediation of dangerous cladding. </w:t>
      </w:r>
    </w:p>
    <w:p w14:paraId="2CF73AD4" w14:textId="77777777" w:rsidR="001E264C" w:rsidRPr="002060B1" w:rsidRDefault="001E264C" w:rsidP="00A502BE">
      <w:pPr>
        <w:pStyle w:val="ListParagraph"/>
        <w:numPr>
          <w:ilvl w:val="0"/>
          <w:numId w:val="0"/>
        </w:numPr>
        <w:ind w:left="360"/>
        <w:rPr>
          <w:sz w:val="24"/>
          <w:szCs w:val="24"/>
        </w:rPr>
      </w:pPr>
    </w:p>
    <w:p w14:paraId="478F78C4" w14:textId="2398A82A" w:rsidR="00A22176" w:rsidRPr="002060B1" w:rsidRDefault="00830EE7" w:rsidP="00A502BE">
      <w:pPr>
        <w:pStyle w:val="ListParagraph"/>
        <w:numPr>
          <w:ilvl w:val="0"/>
          <w:numId w:val="4"/>
        </w:numPr>
        <w:rPr>
          <w:sz w:val="24"/>
          <w:szCs w:val="24"/>
        </w:rPr>
      </w:pPr>
      <w:r w:rsidRPr="002060B1">
        <w:rPr>
          <w:sz w:val="24"/>
          <w:szCs w:val="24"/>
        </w:rPr>
        <w:t xml:space="preserve">The LGA has been working with both DLUHC and </w:t>
      </w:r>
      <w:r w:rsidR="00FD3B7D" w:rsidRPr="002060B1">
        <w:rPr>
          <w:sz w:val="24"/>
          <w:szCs w:val="24"/>
        </w:rPr>
        <w:t>local authorities to ensure that this funding is utilised effectively</w:t>
      </w:r>
      <w:r w:rsidR="00297417" w:rsidRPr="002060B1">
        <w:rPr>
          <w:sz w:val="24"/>
          <w:szCs w:val="24"/>
        </w:rPr>
        <w:t>.</w:t>
      </w:r>
    </w:p>
    <w:p w14:paraId="3278223C" w14:textId="77777777" w:rsidR="001E264C" w:rsidRPr="002060B1" w:rsidRDefault="001E264C" w:rsidP="00A502BE">
      <w:pPr>
        <w:pStyle w:val="ListParagraph"/>
        <w:numPr>
          <w:ilvl w:val="0"/>
          <w:numId w:val="0"/>
        </w:numPr>
        <w:ind w:left="360"/>
        <w:rPr>
          <w:sz w:val="24"/>
          <w:szCs w:val="24"/>
        </w:rPr>
      </w:pPr>
    </w:p>
    <w:p w14:paraId="1E48696D" w14:textId="4D7298AA" w:rsidR="00830EE7" w:rsidRPr="002060B1" w:rsidRDefault="00297417" w:rsidP="00A502BE">
      <w:pPr>
        <w:pStyle w:val="ListParagraph"/>
        <w:numPr>
          <w:ilvl w:val="0"/>
          <w:numId w:val="4"/>
        </w:numPr>
        <w:rPr>
          <w:sz w:val="24"/>
          <w:szCs w:val="24"/>
        </w:rPr>
      </w:pPr>
      <w:r w:rsidRPr="002060B1">
        <w:rPr>
          <w:sz w:val="24"/>
          <w:szCs w:val="24"/>
        </w:rPr>
        <w:t xml:space="preserve"> At this stage, we have ensured that all authorities have been </w:t>
      </w:r>
      <w:r w:rsidR="00691361" w:rsidRPr="002060B1">
        <w:rPr>
          <w:sz w:val="24"/>
          <w:szCs w:val="24"/>
        </w:rPr>
        <w:t>in contact with DLUHC and will be working with DLUHC colleagues to design and implement an engagement strategy to ensure</w:t>
      </w:r>
      <w:r w:rsidR="004D3B14" w:rsidRPr="002060B1">
        <w:rPr>
          <w:sz w:val="24"/>
          <w:szCs w:val="24"/>
        </w:rPr>
        <w:t xml:space="preserve"> that</w:t>
      </w:r>
      <w:r w:rsidR="00691361" w:rsidRPr="002060B1">
        <w:rPr>
          <w:sz w:val="24"/>
          <w:szCs w:val="24"/>
        </w:rPr>
        <w:t xml:space="preserve"> this continues.</w:t>
      </w:r>
      <w:r w:rsidR="00A22176" w:rsidRPr="002060B1">
        <w:rPr>
          <w:sz w:val="24"/>
          <w:szCs w:val="24"/>
        </w:rPr>
        <w:t xml:space="preserve"> </w:t>
      </w:r>
    </w:p>
    <w:p w14:paraId="4057987C" w14:textId="77777777" w:rsidR="001E264C" w:rsidRPr="002060B1" w:rsidRDefault="001E264C" w:rsidP="00A502BE">
      <w:pPr>
        <w:pStyle w:val="ListParagraph"/>
        <w:numPr>
          <w:ilvl w:val="0"/>
          <w:numId w:val="0"/>
        </w:numPr>
        <w:ind w:left="360"/>
        <w:rPr>
          <w:sz w:val="24"/>
          <w:szCs w:val="24"/>
        </w:rPr>
      </w:pPr>
    </w:p>
    <w:p w14:paraId="2EB55910" w14:textId="5AC3A139" w:rsidR="00691361" w:rsidRPr="002060B1" w:rsidRDefault="00691361" w:rsidP="00A502BE">
      <w:pPr>
        <w:pStyle w:val="ListParagraph"/>
        <w:numPr>
          <w:ilvl w:val="0"/>
          <w:numId w:val="4"/>
        </w:numPr>
        <w:rPr>
          <w:sz w:val="24"/>
          <w:szCs w:val="24"/>
        </w:rPr>
      </w:pPr>
      <w:r w:rsidRPr="002060B1">
        <w:rPr>
          <w:sz w:val="24"/>
          <w:szCs w:val="24"/>
        </w:rPr>
        <w:t xml:space="preserve">We are also contacting </w:t>
      </w:r>
      <w:r w:rsidR="00D04B58" w:rsidRPr="002060B1">
        <w:rPr>
          <w:sz w:val="24"/>
          <w:szCs w:val="24"/>
        </w:rPr>
        <w:t xml:space="preserve">local authorities </w:t>
      </w:r>
      <w:r w:rsidR="004D3B14" w:rsidRPr="002060B1">
        <w:rPr>
          <w:sz w:val="24"/>
          <w:szCs w:val="24"/>
        </w:rPr>
        <w:t>to</w:t>
      </w:r>
      <w:r w:rsidR="00D04B58" w:rsidRPr="002060B1">
        <w:rPr>
          <w:sz w:val="24"/>
          <w:szCs w:val="24"/>
        </w:rPr>
        <w:t xml:space="preserve"> understand obstacles and challenges to utilising this funding, with an aim to develop </w:t>
      </w:r>
      <w:r w:rsidR="00616BCA" w:rsidRPr="002060B1">
        <w:rPr>
          <w:sz w:val="24"/>
          <w:szCs w:val="24"/>
        </w:rPr>
        <w:t>a programme of support accordingly.</w:t>
      </w:r>
    </w:p>
    <w:p w14:paraId="06B52757" w14:textId="77777777" w:rsidR="00A34235" w:rsidRPr="002060B1" w:rsidRDefault="00A34235" w:rsidP="00A502BE">
      <w:pPr>
        <w:rPr>
          <w:sz w:val="24"/>
          <w:szCs w:val="24"/>
          <w:u w:val="single"/>
        </w:rPr>
      </w:pPr>
      <w:r w:rsidRPr="002060B1">
        <w:rPr>
          <w:sz w:val="24"/>
          <w:szCs w:val="24"/>
          <w:u w:val="single"/>
        </w:rPr>
        <w:t>Reinforced Autoclaved Aerated Concrete (RAAC)</w:t>
      </w:r>
    </w:p>
    <w:p w14:paraId="6EB2DCB1" w14:textId="3430CA23" w:rsidR="00A34235" w:rsidRPr="002060B1" w:rsidRDefault="00A34235" w:rsidP="00A502BE">
      <w:pPr>
        <w:pStyle w:val="ListParagraph"/>
        <w:numPr>
          <w:ilvl w:val="0"/>
          <w:numId w:val="4"/>
        </w:numPr>
        <w:rPr>
          <w:sz w:val="24"/>
          <w:szCs w:val="24"/>
        </w:rPr>
      </w:pPr>
      <w:r w:rsidRPr="002060B1">
        <w:rPr>
          <w:sz w:val="24"/>
          <w:szCs w:val="24"/>
        </w:rPr>
        <w:t xml:space="preserve">We have continued our work with the Department of Education (DfE) to ensure local authority uptake of DfE’s survey registering the prevalence of RAAC across the school estate. Several previously challenging authorities have recently completed these registrations and we are now nearing the close of this project as registrations near finalisation.  </w:t>
      </w:r>
    </w:p>
    <w:p w14:paraId="4EC76220" w14:textId="77777777" w:rsidR="00FD7AEA" w:rsidRPr="002060B1" w:rsidRDefault="00FD7AEA" w:rsidP="00A502BE">
      <w:pPr>
        <w:pStyle w:val="ListParagraph"/>
        <w:numPr>
          <w:ilvl w:val="0"/>
          <w:numId w:val="0"/>
        </w:numPr>
        <w:ind w:left="360"/>
        <w:rPr>
          <w:sz w:val="24"/>
          <w:szCs w:val="24"/>
        </w:rPr>
      </w:pPr>
    </w:p>
    <w:p w14:paraId="5EC952F5" w14:textId="520C556B" w:rsidR="00A34235" w:rsidRPr="002060B1" w:rsidRDefault="00A34235" w:rsidP="00A502BE">
      <w:pPr>
        <w:pStyle w:val="ListParagraph"/>
        <w:numPr>
          <w:ilvl w:val="0"/>
          <w:numId w:val="4"/>
        </w:numPr>
        <w:rPr>
          <w:sz w:val="24"/>
          <w:szCs w:val="24"/>
        </w:rPr>
      </w:pPr>
      <w:r w:rsidRPr="002060B1">
        <w:rPr>
          <w:sz w:val="24"/>
          <w:szCs w:val="24"/>
        </w:rPr>
        <w:t xml:space="preserve">Where it had previously focused on school buildings, central government is now looking to expand RAAC identification and remediation to the wider public estate. </w:t>
      </w:r>
    </w:p>
    <w:p w14:paraId="3E35C403" w14:textId="77777777" w:rsidR="00FD7AEA" w:rsidRPr="002060B1" w:rsidRDefault="00FD7AEA" w:rsidP="00A502BE">
      <w:pPr>
        <w:pStyle w:val="ListParagraph"/>
        <w:numPr>
          <w:ilvl w:val="0"/>
          <w:numId w:val="0"/>
        </w:numPr>
        <w:ind w:left="360"/>
        <w:rPr>
          <w:sz w:val="24"/>
          <w:szCs w:val="24"/>
        </w:rPr>
      </w:pPr>
    </w:p>
    <w:p w14:paraId="4EE330EE" w14:textId="3BEE48D2" w:rsidR="00A36EC8" w:rsidRPr="00A36EC8" w:rsidRDefault="00A34235" w:rsidP="00A36EC8">
      <w:pPr>
        <w:pStyle w:val="ListParagraph"/>
        <w:numPr>
          <w:ilvl w:val="0"/>
          <w:numId w:val="4"/>
        </w:numPr>
        <w:rPr>
          <w:sz w:val="24"/>
          <w:szCs w:val="24"/>
        </w:rPr>
      </w:pPr>
      <w:r w:rsidRPr="002060B1">
        <w:rPr>
          <w:sz w:val="24"/>
          <w:szCs w:val="24"/>
        </w:rPr>
        <w:t>The Office of Government Property (OGP) will be convening a working group in which there will be a designated representative from each Government department who is responsible for the identification and remediation of RAAC in buildings owned by that department. This group will also be attended by key stakeholders including the LGA</w:t>
      </w:r>
      <w:r w:rsidR="00A36EC8">
        <w:rPr>
          <w:sz w:val="24"/>
          <w:szCs w:val="24"/>
        </w:rPr>
        <w:t>.</w:t>
      </w:r>
    </w:p>
    <w:p w14:paraId="72D0CA06" w14:textId="77777777" w:rsidR="00A36EC8" w:rsidRPr="002060B1" w:rsidRDefault="00A36EC8" w:rsidP="00A36EC8">
      <w:pPr>
        <w:pStyle w:val="ListParagraph"/>
        <w:numPr>
          <w:ilvl w:val="0"/>
          <w:numId w:val="0"/>
        </w:numPr>
        <w:ind w:left="360"/>
        <w:rPr>
          <w:sz w:val="24"/>
          <w:szCs w:val="24"/>
        </w:rPr>
      </w:pPr>
    </w:p>
    <w:p w14:paraId="675DF8CD" w14:textId="1FD979EC" w:rsidR="00AF259A" w:rsidRPr="002060B1" w:rsidRDefault="00AF259A" w:rsidP="00A502BE">
      <w:pPr>
        <w:pStyle w:val="ListParagraph"/>
        <w:numPr>
          <w:ilvl w:val="0"/>
          <w:numId w:val="4"/>
        </w:numPr>
        <w:rPr>
          <w:sz w:val="24"/>
          <w:szCs w:val="24"/>
        </w:rPr>
      </w:pPr>
      <w:r w:rsidRPr="002060B1">
        <w:rPr>
          <w:sz w:val="24"/>
          <w:szCs w:val="24"/>
        </w:rPr>
        <w:t>On the 23</w:t>
      </w:r>
      <w:r w:rsidR="00D91332" w:rsidRPr="002060B1">
        <w:rPr>
          <w:sz w:val="24"/>
          <w:szCs w:val="24"/>
          <w:vertAlign w:val="superscript"/>
        </w:rPr>
        <w:t xml:space="preserve"> </w:t>
      </w:r>
      <w:r w:rsidRPr="002060B1">
        <w:rPr>
          <w:sz w:val="24"/>
          <w:szCs w:val="24"/>
        </w:rPr>
        <w:t>May</w:t>
      </w:r>
      <w:r w:rsidR="00D91332" w:rsidRPr="002060B1">
        <w:rPr>
          <w:sz w:val="24"/>
          <w:szCs w:val="24"/>
        </w:rPr>
        <w:t xml:space="preserve"> 2023</w:t>
      </w:r>
      <w:r w:rsidRPr="002060B1">
        <w:rPr>
          <w:sz w:val="24"/>
          <w:szCs w:val="24"/>
        </w:rPr>
        <w:t>, Secretary of State for Schools Nick Gibb announced that the DfE will make its full dataset on the condition of schools- including prevalence of RAAC- publicly available by summer recess, which begins on the 20</w:t>
      </w:r>
      <w:r w:rsidR="0067728D" w:rsidRPr="002060B1">
        <w:rPr>
          <w:sz w:val="24"/>
          <w:szCs w:val="24"/>
          <w:vertAlign w:val="superscript"/>
        </w:rPr>
        <w:t xml:space="preserve"> </w:t>
      </w:r>
      <w:r w:rsidRPr="002060B1">
        <w:rPr>
          <w:sz w:val="24"/>
          <w:szCs w:val="24"/>
        </w:rPr>
        <w:t>July</w:t>
      </w:r>
      <w:r w:rsidR="0067728D" w:rsidRPr="002060B1">
        <w:rPr>
          <w:sz w:val="24"/>
          <w:szCs w:val="24"/>
        </w:rPr>
        <w:t xml:space="preserve"> 2023</w:t>
      </w:r>
      <w:r w:rsidRPr="002060B1">
        <w:rPr>
          <w:sz w:val="24"/>
          <w:szCs w:val="24"/>
        </w:rPr>
        <w:t>.</w:t>
      </w:r>
      <w:r w:rsidR="00FD7AEA" w:rsidRPr="002060B1">
        <w:rPr>
          <w:sz w:val="24"/>
          <w:szCs w:val="24"/>
        </w:rPr>
        <w:t xml:space="preserve"> </w:t>
      </w:r>
      <w:r w:rsidRPr="002060B1">
        <w:rPr>
          <w:sz w:val="24"/>
          <w:szCs w:val="24"/>
        </w:rPr>
        <w:t>The LGA will be monitoring the media attention on RAAC in schools and will be preparing responsive policy lines.</w:t>
      </w:r>
    </w:p>
    <w:p w14:paraId="15014CEF" w14:textId="77777777" w:rsidR="00A34235" w:rsidRPr="005B6513" w:rsidRDefault="00A34235" w:rsidP="00A502BE">
      <w:pPr>
        <w:rPr>
          <w:b/>
          <w:bCs/>
          <w:sz w:val="24"/>
          <w:szCs w:val="24"/>
        </w:rPr>
      </w:pPr>
      <w:r w:rsidRPr="005B6513">
        <w:rPr>
          <w:b/>
          <w:bCs/>
          <w:sz w:val="24"/>
          <w:szCs w:val="24"/>
        </w:rPr>
        <w:t>Building Safety Act</w:t>
      </w:r>
    </w:p>
    <w:p w14:paraId="6DF12EAF" w14:textId="77777777" w:rsidR="00A34235" w:rsidRPr="002060B1" w:rsidRDefault="00A34235" w:rsidP="00A502BE">
      <w:pPr>
        <w:rPr>
          <w:sz w:val="24"/>
          <w:szCs w:val="24"/>
          <w:u w:val="single"/>
        </w:rPr>
      </w:pPr>
      <w:r w:rsidRPr="002060B1">
        <w:rPr>
          <w:sz w:val="24"/>
          <w:szCs w:val="24"/>
          <w:u w:val="single"/>
        </w:rPr>
        <w:t>Responsible Actors Scheme</w:t>
      </w:r>
    </w:p>
    <w:p w14:paraId="5898E2D0" w14:textId="54740312" w:rsidR="00A34235" w:rsidRPr="002060B1" w:rsidRDefault="00A34235" w:rsidP="00A502BE">
      <w:pPr>
        <w:pStyle w:val="ListParagraph"/>
        <w:numPr>
          <w:ilvl w:val="0"/>
          <w:numId w:val="4"/>
        </w:numPr>
        <w:rPr>
          <w:sz w:val="24"/>
          <w:szCs w:val="24"/>
        </w:rPr>
      </w:pPr>
      <w:r w:rsidRPr="002060B1">
        <w:rPr>
          <w:sz w:val="24"/>
          <w:szCs w:val="24"/>
        </w:rPr>
        <w:t xml:space="preserve">On 25th April, the DLUHC introduced the Building Safety (Responsible Actors Scheme and Prohibitions) Regulation 2023 to establish the Responsible Actors </w:t>
      </w:r>
      <w:r w:rsidRPr="002060B1">
        <w:rPr>
          <w:sz w:val="24"/>
          <w:szCs w:val="24"/>
        </w:rPr>
        <w:lastRenderedPageBreak/>
        <w:t>Scheme (RAS). Developers are invited to join the RAS if they meet one of the following</w:t>
      </w:r>
      <w:r w:rsidR="00FD7AEA" w:rsidRPr="002060B1">
        <w:rPr>
          <w:sz w:val="24"/>
          <w:szCs w:val="24"/>
        </w:rPr>
        <w:t xml:space="preserve"> criteria</w:t>
      </w:r>
      <w:r w:rsidRPr="002060B1">
        <w:rPr>
          <w:sz w:val="24"/>
          <w:szCs w:val="24"/>
        </w:rPr>
        <w:t>:</w:t>
      </w:r>
    </w:p>
    <w:p w14:paraId="7C422D7C" w14:textId="77777777" w:rsidR="00A34235" w:rsidRPr="002060B1" w:rsidRDefault="00A34235" w:rsidP="00A36EC8">
      <w:pPr>
        <w:pStyle w:val="ListParagraph"/>
        <w:numPr>
          <w:ilvl w:val="1"/>
          <w:numId w:val="4"/>
        </w:numPr>
        <w:ind w:left="993" w:hanging="633"/>
        <w:rPr>
          <w:sz w:val="24"/>
          <w:szCs w:val="24"/>
        </w:rPr>
      </w:pPr>
      <w:r w:rsidRPr="002060B1">
        <w:rPr>
          <w:sz w:val="24"/>
          <w:szCs w:val="24"/>
        </w:rPr>
        <w:t xml:space="preserve">‘The developer's principal business is residential property development, and they were responsible (other than solely as a contractor) for the development or refurbishment of one or more building over 11m in height between 1992 and </w:t>
      </w:r>
      <w:proofErr w:type="gramStart"/>
      <w:r w:rsidRPr="002060B1">
        <w:rPr>
          <w:sz w:val="24"/>
          <w:szCs w:val="24"/>
        </w:rPr>
        <w:t>2022;</w:t>
      </w:r>
      <w:proofErr w:type="gramEnd"/>
    </w:p>
    <w:p w14:paraId="11D7EBC8" w14:textId="77777777" w:rsidR="00A34235" w:rsidRPr="002060B1" w:rsidRDefault="00A34235" w:rsidP="00A36EC8">
      <w:pPr>
        <w:pStyle w:val="ListParagraph"/>
        <w:numPr>
          <w:ilvl w:val="1"/>
          <w:numId w:val="4"/>
        </w:numPr>
        <w:ind w:left="993" w:hanging="633"/>
        <w:rPr>
          <w:sz w:val="24"/>
          <w:szCs w:val="24"/>
        </w:rPr>
      </w:pPr>
      <w:r w:rsidRPr="002060B1">
        <w:rPr>
          <w:sz w:val="24"/>
          <w:szCs w:val="24"/>
        </w:rPr>
        <w:t>The developer meets the "profits condition" (broadly, having an average annual operating profit of £10m or higher in the financial years ending 2017, 2018 and 2019), and developed or refurbished multiple buildings assessed as eligible for a relevant government cladding remediation scheme; and</w:t>
      </w:r>
    </w:p>
    <w:p w14:paraId="237D0357" w14:textId="77777777" w:rsidR="00A34235" w:rsidRPr="002060B1" w:rsidRDefault="00A34235" w:rsidP="00A36EC8">
      <w:pPr>
        <w:pStyle w:val="ListParagraph"/>
        <w:numPr>
          <w:ilvl w:val="1"/>
          <w:numId w:val="4"/>
        </w:numPr>
        <w:ind w:left="993" w:hanging="633"/>
        <w:rPr>
          <w:sz w:val="24"/>
          <w:szCs w:val="24"/>
        </w:rPr>
      </w:pPr>
      <w:r w:rsidRPr="002060B1">
        <w:rPr>
          <w:sz w:val="24"/>
          <w:szCs w:val="24"/>
        </w:rPr>
        <w:t>At least one of the buildings over 11m in height that they developed or refurbished qualifies for remediation under the terms set out in the DLUHC's developer remediation contract.’</w:t>
      </w:r>
    </w:p>
    <w:p w14:paraId="16F263EA" w14:textId="77777777" w:rsidR="00486685" w:rsidRPr="002060B1" w:rsidRDefault="00486685" w:rsidP="00A502BE">
      <w:pPr>
        <w:pStyle w:val="ListParagraph"/>
        <w:numPr>
          <w:ilvl w:val="0"/>
          <w:numId w:val="0"/>
        </w:numPr>
        <w:ind w:left="360"/>
        <w:rPr>
          <w:sz w:val="24"/>
          <w:szCs w:val="24"/>
        </w:rPr>
      </w:pPr>
    </w:p>
    <w:p w14:paraId="0DF5F67A" w14:textId="6BEFD7CE" w:rsidR="00A34235" w:rsidRPr="002060B1" w:rsidRDefault="00A34235" w:rsidP="00A502BE">
      <w:pPr>
        <w:pStyle w:val="ListParagraph"/>
        <w:numPr>
          <w:ilvl w:val="0"/>
          <w:numId w:val="4"/>
        </w:numPr>
        <w:rPr>
          <w:sz w:val="24"/>
          <w:szCs w:val="24"/>
        </w:rPr>
      </w:pPr>
      <w:r w:rsidRPr="002060B1">
        <w:rPr>
          <w:sz w:val="24"/>
          <w:szCs w:val="24"/>
        </w:rPr>
        <w:t xml:space="preserve">Under these regulations, RAS members must enter a contract with the Secretary of State in which they must undertake, at their own cost, identify and remediate any fire safety defects in their buildings. </w:t>
      </w:r>
    </w:p>
    <w:p w14:paraId="6B36E4D5" w14:textId="77777777" w:rsidR="00486685" w:rsidRPr="002060B1" w:rsidRDefault="00486685" w:rsidP="00A502BE">
      <w:pPr>
        <w:pStyle w:val="ListParagraph"/>
        <w:numPr>
          <w:ilvl w:val="0"/>
          <w:numId w:val="0"/>
        </w:numPr>
        <w:ind w:left="360"/>
        <w:rPr>
          <w:sz w:val="24"/>
          <w:szCs w:val="24"/>
        </w:rPr>
      </w:pPr>
    </w:p>
    <w:p w14:paraId="2FFD5FF1" w14:textId="507229E0" w:rsidR="00A34235" w:rsidRPr="002060B1" w:rsidRDefault="00A34235" w:rsidP="00A502BE">
      <w:pPr>
        <w:pStyle w:val="ListParagraph"/>
        <w:numPr>
          <w:ilvl w:val="0"/>
          <w:numId w:val="4"/>
        </w:numPr>
        <w:rPr>
          <w:sz w:val="24"/>
          <w:szCs w:val="24"/>
        </w:rPr>
      </w:pPr>
      <w:r w:rsidRPr="002060B1">
        <w:rPr>
          <w:sz w:val="24"/>
          <w:szCs w:val="24"/>
        </w:rPr>
        <w:t>Members who entered substantially similar contracts prior to the Regulations coming into force</w:t>
      </w:r>
      <w:r w:rsidR="00486685" w:rsidRPr="002060B1">
        <w:rPr>
          <w:sz w:val="24"/>
          <w:szCs w:val="24"/>
        </w:rPr>
        <w:t xml:space="preserve"> –</w:t>
      </w:r>
      <w:r w:rsidRPr="002060B1">
        <w:rPr>
          <w:sz w:val="24"/>
          <w:szCs w:val="24"/>
        </w:rPr>
        <w:t xml:space="preserve"> such</w:t>
      </w:r>
      <w:r w:rsidR="00486685" w:rsidRPr="002060B1">
        <w:rPr>
          <w:sz w:val="24"/>
          <w:szCs w:val="24"/>
        </w:rPr>
        <w:t xml:space="preserve"> </w:t>
      </w:r>
      <w:r w:rsidRPr="002060B1">
        <w:rPr>
          <w:sz w:val="24"/>
          <w:szCs w:val="24"/>
        </w:rPr>
        <w:t>as that put out by DLUHC January 2023</w:t>
      </w:r>
      <w:r w:rsidR="00486685" w:rsidRPr="002060B1">
        <w:rPr>
          <w:sz w:val="24"/>
          <w:szCs w:val="24"/>
        </w:rPr>
        <w:t xml:space="preserve"> –</w:t>
      </w:r>
      <w:r w:rsidRPr="002060B1">
        <w:rPr>
          <w:sz w:val="24"/>
          <w:szCs w:val="24"/>
        </w:rPr>
        <w:t xml:space="preserve"> will</w:t>
      </w:r>
      <w:r w:rsidR="00486685" w:rsidRPr="002060B1">
        <w:rPr>
          <w:sz w:val="24"/>
          <w:szCs w:val="24"/>
        </w:rPr>
        <w:t xml:space="preserve"> </w:t>
      </w:r>
      <w:r w:rsidRPr="002060B1">
        <w:rPr>
          <w:sz w:val="24"/>
          <w:szCs w:val="24"/>
        </w:rPr>
        <w:t>be treated as having satisfied this condition of membership.</w:t>
      </w:r>
    </w:p>
    <w:p w14:paraId="46BD4C2B" w14:textId="77777777" w:rsidR="00486685" w:rsidRPr="002060B1" w:rsidRDefault="00486685" w:rsidP="00A502BE">
      <w:pPr>
        <w:pStyle w:val="ListParagraph"/>
        <w:numPr>
          <w:ilvl w:val="0"/>
          <w:numId w:val="0"/>
        </w:numPr>
        <w:ind w:left="360"/>
        <w:rPr>
          <w:sz w:val="24"/>
          <w:szCs w:val="24"/>
        </w:rPr>
      </w:pPr>
    </w:p>
    <w:p w14:paraId="26566E2E" w14:textId="218ED05C" w:rsidR="00A34235" w:rsidRPr="002060B1" w:rsidRDefault="00A34235" w:rsidP="00A502BE">
      <w:pPr>
        <w:pStyle w:val="ListParagraph"/>
        <w:numPr>
          <w:ilvl w:val="0"/>
          <w:numId w:val="4"/>
        </w:numPr>
        <w:rPr>
          <w:sz w:val="24"/>
          <w:szCs w:val="24"/>
        </w:rPr>
      </w:pPr>
      <w:r w:rsidRPr="002060B1">
        <w:rPr>
          <w:sz w:val="24"/>
          <w:szCs w:val="24"/>
        </w:rPr>
        <w:t>The RAS will serve as a tool to persuade developers to conduct relevant remedial work. Not signing up to the RAS if invited to do so in effect bars companies from accessing the development market through prohibiting access to major development works or building control approvals for works already underway.</w:t>
      </w:r>
    </w:p>
    <w:p w14:paraId="7EDC252C" w14:textId="1B283C82" w:rsidR="00543D35" w:rsidRPr="002060B1" w:rsidRDefault="00543D35" w:rsidP="00A502BE">
      <w:pPr>
        <w:rPr>
          <w:sz w:val="24"/>
          <w:szCs w:val="24"/>
          <w:u w:val="single"/>
        </w:rPr>
      </w:pPr>
      <w:r w:rsidRPr="002060B1">
        <w:rPr>
          <w:sz w:val="24"/>
          <w:szCs w:val="24"/>
          <w:u w:val="single"/>
        </w:rPr>
        <w:t>Building Safety Register</w:t>
      </w:r>
    </w:p>
    <w:p w14:paraId="0171F2FD" w14:textId="4BD8E322" w:rsidR="00694B30" w:rsidRPr="002060B1" w:rsidRDefault="004D4209" w:rsidP="00A502BE">
      <w:pPr>
        <w:pStyle w:val="ListParagraph"/>
        <w:numPr>
          <w:ilvl w:val="0"/>
          <w:numId w:val="4"/>
        </w:numPr>
        <w:rPr>
          <w:sz w:val="24"/>
          <w:szCs w:val="24"/>
        </w:rPr>
      </w:pPr>
      <w:r w:rsidRPr="002060B1">
        <w:rPr>
          <w:sz w:val="24"/>
          <w:szCs w:val="24"/>
        </w:rPr>
        <w:t xml:space="preserve">On </w:t>
      </w:r>
      <w:r w:rsidR="001F318F" w:rsidRPr="002060B1">
        <w:rPr>
          <w:sz w:val="24"/>
          <w:szCs w:val="24"/>
        </w:rPr>
        <w:t>12</w:t>
      </w:r>
      <w:r w:rsidR="001F318F" w:rsidRPr="002060B1">
        <w:rPr>
          <w:sz w:val="24"/>
          <w:szCs w:val="24"/>
          <w:vertAlign w:val="superscript"/>
        </w:rPr>
        <w:t>th</w:t>
      </w:r>
      <w:r w:rsidR="001F318F" w:rsidRPr="002060B1">
        <w:rPr>
          <w:sz w:val="24"/>
          <w:szCs w:val="24"/>
        </w:rPr>
        <w:t xml:space="preserve"> April 2023,</w:t>
      </w:r>
      <w:r w:rsidRPr="002060B1">
        <w:rPr>
          <w:sz w:val="24"/>
          <w:szCs w:val="24"/>
        </w:rPr>
        <w:t xml:space="preserve"> </w:t>
      </w:r>
      <w:r w:rsidR="000D2442" w:rsidRPr="002060B1">
        <w:rPr>
          <w:sz w:val="24"/>
          <w:szCs w:val="24"/>
        </w:rPr>
        <w:t>the Building Safety Regulator</w:t>
      </w:r>
      <w:r w:rsidR="009214E4" w:rsidRPr="002060B1">
        <w:rPr>
          <w:sz w:val="24"/>
          <w:szCs w:val="24"/>
        </w:rPr>
        <w:t xml:space="preserve"> (BSR)</w:t>
      </w:r>
      <w:r w:rsidR="000D2442" w:rsidRPr="002060B1">
        <w:rPr>
          <w:sz w:val="24"/>
          <w:szCs w:val="24"/>
        </w:rPr>
        <w:t xml:space="preserve"> </w:t>
      </w:r>
      <w:r w:rsidR="00190B30" w:rsidRPr="002060B1">
        <w:rPr>
          <w:sz w:val="24"/>
          <w:szCs w:val="24"/>
        </w:rPr>
        <w:t xml:space="preserve">opened registrations for </w:t>
      </w:r>
      <w:r w:rsidR="009214E4" w:rsidRPr="002060B1">
        <w:rPr>
          <w:sz w:val="24"/>
          <w:szCs w:val="24"/>
        </w:rPr>
        <w:t>high-rise residential buildings in England</w:t>
      </w:r>
      <w:r w:rsidR="00E745D1" w:rsidRPr="002060B1">
        <w:rPr>
          <w:sz w:val="24"/>
          <w:szCs w:val="24"/>
        </w:rPr>
        <w:t>.</w:t>
      </w:r>
      <w:r w:rsidR="00694B30" w:rsidRPr="002060B1">
        <w:rPr>
          <w:sz w:val="24"/>
          <w:szCs w:val="24"/>
        </w:rPr>
        <w:t xml:space="preserve"> </w:t>
      </w:r>
      <w:r w:rsidR="00E745D1" w:rsidRPr="002060B1">
        <w:rPr>
          <w:sz w:val="24"/>
          <w:szCs w:val="24"/>
        </w:rPr>
        <w:t>S</w:t>
      </w:r>
      <w:r w:rsidR="00694B30" w:rsidRPr="002060B1">
        <w:rPr>
          <w:sz w:val="24"/>
          <w:szCs w:val="24"/>
        </w:rPr>
        <w:t>pecifically</w:t>
      </w:r>
      <w:r w:rsidR="00E745D1" w:rsidRPr="002060B1">
        <w:rPr>
          <w:sz w:val="24"/>
          <w:szCs w:val="24"/>
        </w:rPr>
        <w:t>, for</w:t>
      </w:r>
      <w:r w:rsidR="00694B30" w:rsidRPr="002060B1">
        <w:rPr>
          <w:sz w:val="24"/>
          <w:szCs w:val="24"/>
        </w:rPr>
        <w:t xml:space="preserve"> all high-rise residential buildings that are: 18 metres tall or higher, at least 7 storeys tall, with two or more residential units.</w:t>
      </w:r>
    </w:p>
    <w:p w14:paraId="5A8E6F55" w14:textId="77777777" w:rsidR="000B6C55" w:rsidRPr="002060B1" w:rsidRDefault="000B6C55" w:rsidP="00A502BE">
      <w:pPr>
        <w:pStyle w:val="ListParagraph"/>
        <w:numPr>
          <w:ilvl w:val="0"/>
          <w:numId w:val="0"/>
        </w:numPr>
        <w:ind w:left="360"/>
        <w:rPr>
          <w:sz w:val="24"/>
          <w:szCs w:val="24"/>
        </w:rPr>
      </w:pPr>
    </w:p>
    <w:p w14:paraId="04D44038" w14:textId="255203DF" w:rsidR="00D91913" w:rsidRPr="002060B1" w:rsidRDefault="000E0C28" w:rsidP="00A502BE">
      <w:pPr>
        <w:pStyle w:val="ListParagraph"/>
        <w:numPr>
          <w:ilvl w:val="0"/>
          <w:numId w:val="4"/>
        </w:numPr>
        <w:rPr>
          <w:rStyle w:val="Hyperlink"/>
          <w:color w:val="auto"/>
          <w:sz w:val="24"/>
          <w:szCs w:val="24"/>
          <w:u w:val="none"/>
        </w:rPr>
      </w:pPr>
      <w:r w:rsidRPr="002060B1">
        <w:rPr>
          <w:sz w:val="24"/>
          <w:szCs w:val="24"/>
        </w:rPr>
        <w:t xml:space="preserve">Each building must be registered by a </w:t>
      </w:r>
      <w:hyperlink r:id="rId15" w:history="1">
        <w:r w:rsidRPr="002060B1">
          <w:rPr>
            <w:rStyle w:val="Hyperlink"/>
            <w:sz w:val="24"/>
            <w:szCs w:val="24"/>
          </w:rPr>
          <w:t>Principal Accountable Person (PAP).</w:t>
        </w:r>
      </w:hyperlink>
    </w:p>
    <w:p w14:paraId="566B3C61" w14:textId="77777777" w:rsidR="000B6C55" w:rsidRPr="002060B1" w:rsidRDefault="000B6C55" w:rsidP="00A502BE">
      <w:pPr>
        <w:pStyle w:val="ListParagraph"/>
        <w:numPr>
          <w:ilvl w:val="0"/>
          <w:numId w:val="0"/>
        </w:numPr>
        <w:ind w:left="360"/>
        <w:rPr>
          <w:sz w:val="24"/>
          <w:szCs w:val="24"/>
        </w:rPr>
      </w:pPr>
    </w:p>
    <w:p w14:paraId="3487B11A" w14:textId="67E9D74A" w:rsidR="00690067" w:rsidRPr="002060B1" w:rsidRDefault="00690067" w:rsidP="00A502BE">
      <w:pPr>
        <w:pStyle w:val="ListParagraph"/>
        <w:numPr>
          <w:ilvl w:val="0"/>
          <w:numId w:val="4"/>
        </w:numPr>
        <w:rPr>
          <w:sz w:val="24"/>
          <w:szCs w:val="24"/>
        </w:rPr>
      </w:pPr>
      <w:r w:rsidRPr="002060B1">
        <w:rPr>
          <w:sz w:val="24"/>
          <w:szCs w:val="24"/>
        </w:rPr>
        <w:lastRenderedPageBreak/>
        <w:t>It is a legal requirement under the Building Safety Act</w:t>
      </w:r>
      <w:r w:rsidR="00387D65" w:rsidRPr="002060B1">
        <w:rPr>
          <w:sz w:val="24"/>
          <w:szCs w:val="24"/>
        </w:rPr>
        <w:t xml:space="preserve"> that all eligible buildings are registered with the BSR by 1 October 2023</w:t>
      </w:r>
      <w:r w:rsidR="000B6C55" w:rsidRPr="002060B1">
        <w:rPr>
          <w:sz w:val="24"/>
          <w:szCs w:val="24"/>
        </w:rPr>
        <w:t xml:space="preserve"> –</w:t>
      </w:r>
      <w:r w:rsidR="00C32149" w:rsidRPr="002060B1">
        <w:rPr>
          <w:sz w:val="24"/>
          <w:szCs w:val="24"/>
        </w:rPr>
        <w:t xml:space="preserve"> </w:t>
      </w:r>
      <w:r w:rsidR="00880D0F" w:rsidRPr="002060B1">
        <w:rPr>
          <w:sz w:val="24"/>
          <w:szCs w:val="24"/>
        </w:rPr>
        <w:t>failing</w:t>
      </w:r>
      <w:r w:rsidR="000B6C55" w:rsidRPr="002060B1">
        <w:rPr>
          <w:sz w:val="24"/>
          <w:szCs w:val="24"/>
        </w:rPr>
        <w:t xml:space="preserve"> </w:t>
      </w:r>
      <w:r w:rsidR="00C32149" w:rsidRPr="002060B1">
        <w:rPr>
          <w:sz w:val="24"/>
          <w:szCs w:val="24"/>
        </w:rPr>
        <w:t>to do so is a criminal offen</w:t>
      </w:r>
      <w:r w:rsidR="00255886" w:rsidRPr="002060B1">
        <w:rPr>
          <w:sz w:val="24"/>
          <w:szCs w:val="24"/>
        </w:rPr>
        <w:t>c</w:t>
      </w:r>
      <w:r w:rsidR="00C32149" w:rsidRPr="002060B1">
        <w:rPr>
          <w:sz w:val="24"/>
          <w:szCs w:val="24"/>
        </w:rPr>
        <w:t xml:space="preserve">e. </w:t>
      </w:r>
    </w:p>
    <w:p w14:paraId="5CCD9514" w14:textId="77777777" w:rsidR="00A34235" w:rsidRPr="002060B1" w:rsidRDefault="00A34235" w:rsidP="00A502BE">
      <w:pPr>
        <w:rPr>
          <w:b/>
          <w:bCs/>
          <w:sz w:val="24"/>
          <w:szCs w:val="24"/>
        </w:rPr>
      </w:pPr>
      <w:r w:rsidRPr="002060B1">
        <w:rPr>
          <w:b/>
          <w:bCs/>
          <w:sz w:val="24"/>
          <w:szCs w:val="24"/>
        </w:rPr>
        <w:t>Improvement</w:t>
      </w:r>
    </w:p>
    <w:p w14:paraId="55DD0D36" w14:textId="77777777" w:rsidR="00A34235" w:rsidRPr="002060B1" w:rsidRDefault="00A34235" w:rsidP="00A502BE">
      <w:pPr>
        <w:rPr>
          <w:sz w:val="24"/>
          <w:szCs w:val="24"/>
          <w:u w:val="single"/>
        </w:rPr>
      </w:pPr>
      <w:r w:rsidRPr="002060B1">
        <w:rPr>
          <w:sz w:val="24"/>
          <w:szCs w:val="24"/>
          <w:u w:val="single"/>
        </w:rPr>
        <w:t>Large Panel Systems (LPS) case studies</w:t>
      </w:r>
    </w:p>
    <w:p w14:paraId="1C50AE81" w14:textId="10F51E4F" w:rsidR="00A34235" w:rsidRPr="002060B1" w:rsidRDefault="00A34235" w:rsidP="00A502BE">
      <w:pPr>
        <w:pStyle w:val="ListParagraph"/>
        <w:numPr>
          <w:ilvl w:val="0"/>
          <w:numId w:val="4"/>
        </w:numPr>
        <w:rPr>
          <w:sz w:val="24"/>
          <w:szCs w:val="24"/>
        </w:rPr>
      </w:pPr>
      <w:r w:rsidRPr="002060B1">
        <w:rPr>
          <w:sz w:val="24"/>
          <w:szCs w:val="24"/>
        </w:rPr>
        <w:t>The LGA has now completed the commissioning of six case studies on management strategies of LPS Buildings.</w:t>
      </w:r>
    </w:p>
    <w:p w14:paraId="269869CF" w14:textId="77777777" w:rsidR="000B6C55" w:rsidRPr="002060B1" w:rsidRDefault="000B6C55" w:rsidP="00A502BE">
      <w:pPr>
        <w:pStyle w:val="ListParagraph"/>
        <w:numPr>
          <w:ilvl w:val="0"/>
          <w:numId w:val="0"/>
        </w:numPr>
        <w:ind w:left="360"/>
        <w:rPr>
          <w:sz w:val="24"/>
          <w:szCs w:val="24"/>
        </w:rPr>
      </w:pPr>
    </w:p>
    <w:p w14:paraId="5E435531" w14:textId="3DD3BDCD" w:rsidR="00A34235" w:rsidRPr="002060B1" w:rsidRDefault="00A34235" w:rsidP="00A502BE">
      <w:pPr>
        <w:pStyle w:val="ListParagraph"/>
        <w:numPr>
          <w:ilvl w:val="0"/>
          <w:numId w:val="4"/>
        </w:numPr>
        <w:rPr>
          <w:sz w:val="24"/>
          <w:szCs w:val="24"/>
        </w:rPr>
      </w:pPr>
      <w:r w:rsidRPr="002060B1">
        <w:rPr>
          <w:sz w:val="24"/>
          <w:szCs w:val="24"/>
        </w:rPr>
        <w:t>These case studies are now in-hand, and we are looking to publish them on the LGA website</w:t>
      </w:r>
      <w:r w:rsidR="00A82539" w:rsidRPr="002060B1">
        <w:rPr>
          <w:sz w:val="24"/>
          <w:szCs w:val="24"/>
        </w:rPr>
        <w:t>.</w:t>
      </w:r>
      <w:r w:rsidR="00C27FB8" w:rsidRPr="002060B1">
        <w:rPr>
          <w:sz w:val="24"/>
          <w:szCs w:val="24"/>
        </w:rPr>
        <w:t xml:space="preserve"> Given the current workload of the</w:t>
      </w:r>
      <w:r w:rsidR="00292B77" w:rsidRPr="002060B1">
        <w:rPr>
          <w:sz w:val="24"/>
          <w:szCs w:val="24"/>
        </w:rPr>
        <w:t xml:space="preserve"> marketing team in the run up to the LGA Conference, we’re hoping that these will be published by July 2023.</w:t>
      </w:r>
    </w:p>
    <w:p w14:paraId="7F253CCF" w14:textId="77777777" w:rsidR="00D7507B" w:rsidRPr="002060B1" w:rsidRDefault="00D7507B" w:rsidP="00A502BE">
      <w:pPr>
        <w:pStyle w:val="ListParagraph"/>
        <w:numPr>
          <w:ilvl w:val="0"/>
          <w:numId w:val="0"/>
        </w:numPr>
        <w:ind w:left="360"/>
        <w:rPr>
          <w:sz w:val="24"/>
          <w:szCs w:val="24"/>
        </w:rPr>
      </w:pPr>
    </w:p>
    <w:p w14:paraId="582819D5" w14:textId="2A718C2C" w:rsidR="00A34235" w:rsidRPr="002060B1" w:rsidRDefault="00A34235" w:rsidP="00A502BE">
      <w:pPr>
        <w:pStyle w:val="ListParagraph"/>
        <w:numPr>
          <w:ilvl w:val="0"/>
          <w:numId w:val="4"/>
        </w:numPr>
        <w:rPr>
          <w:sz w:val="24"/>
          <w:szCs w:val="24"/>
        </w:rPr>
      </w:pPr>
      <w:r w:rsidRPr="002060B1">
        <w:rPr>
          <w:sz w:val="24"/>
          <w:szCs w:val="24"/>
        </w:rPr>
        <w:t>Considering the new Safety Case regime introduced by the Building Safety Act we hope this will be a valuable resource for our members to become familiar with common challenges and best practise.</w:t>
      </w:r>
    </w:p>
    <w:p w14:paraId="611B3159" w14:textId="77777777" w:rsidR="00D7507B" w:rsidRPr="002060B1" w:rsidRDefault="00D7507B" w:rsidP="00A502BE">
      <w:pPr>
        <w:pStyle w:val="ListParagraph"/>
        <w:numPr>
          <w:ilvl w:val="0"/>
          <w:numId w:val="0"/>
        </w:numPr>
        <w:ind w:left="360"/>
        <w:rPr>
          <w:sz w:val="24"/>
          <w:szCs w:val="24"/>
        </w:rPr>
      </w:pPr>
    </w:p>
    <w:p w14:paraId="1573E2D6" w14:textId="5E40D932" w:rsidR="00A34235" w:rsidRPr="002060B1" w:rsidRDefault="00A34235" w:rsidP="00A502BE">
      <w:pPr>
        <w:pStyle w:val="ListParagraph"/>
        <w:numPr>
          <w:ilvl w:val="0"/>
          <w:numId w:val="4"/>
        </w:numPr>
        <w:rPr>
          <w:sz w:val="24"/>
          <w:szCs w:val="24"/>
        </w:rPr>
      </w:pPr>
      <w:r w:rsidRPr="002060B1">
        <w:rPr>
          <w:sz w:val="24"/>
          <w:szCs w:val="24"/>
        </w:rPr>
        <w:t>We applied for these case studies to be showcased at the LGA Conference’s ‘Innovation Zone’</w:t>
      </w:r>
      <w:r w:rsidR="00B51349" w:rsidRPr="002060B1">
        <w:rPr>
          <w:sz w:val="24"/>
          <w:szCs w:val="24"/>
        </w:rPr>
        <w:t xml:space="preserve"> in July 2023. </w:t>
      </w:r>
      <w:r w:rsidR="00FA70B0" w:rsidRPr="002060B1">
        <w:rPr>
          <w:sz w:val="24"/>
          <w:szCs w:val="24"/>
        </w:rPr>
        <w:t>Our application to the Innovation Zone was unfortunately unsuccessful</w:t>
      </w:r>
      <w:r w:rsidR="00720051" w:rsidRPr="002060B1">
        <w:rPr>
          <w:sz w:val="24"/>
          <w:szCs w:val="24"/>
        </w:rPr>
        <w:t>.</w:t>
      </w:r>
    </w:p>
    <w:p w14:paraId="5195382A" w14:textId="77777777" w:rsidR="00E272FA" w:rsidRPr="00B66284" w:rsidRDefault="00E272FA" w:rsidP="00A502BE">
      <w:pPr>
        <w:pStyle w:val="Heading2"/>
        <w:spacing w:line="276" w:lineRule="auto"/>
      </w:pPr>
      <w:r w:rsidRPr="00B66284">
        <w:t xml:space="preserve">Implications for Wales </w:t>
      </w:r>
    </w:p>
    <w:p w14:paraId="675DC55F" w14:textId="40435D48" w:rsidR="00376ECE" w:rsidRPr="002060B1" w:rsidRDefault="00376ECE" w:rsidP="00A502BE">
      <w:pPr>
        <w:pStyle w:val="ListParagraph"/>
        <w:numPr>
          <w:ilvl w:val="0"/>
          <w:numId w:val="4"/>
        </w:numPr>
        <w:rPr>
          <w:sz w:val="24"/>
          <w:szCs w:val="24"/>
        </w:rPr>
      </w:pPr>
      <w:r w:rsidRPr="002060B1">
        <w:rPr>
          <w:sz w:val="24"/>
          <w:szCs w:val="24"/>
        </w:rPr>
        <w:t xml:space="preserve">The Fire Safety Act came into force in Wales in </w:t>
      </w:r>
      <w:hyperlink r:id="rId16" w:history="1">
        <w:r w:rsidRPr="002060B1">
          <w:rPr>
            <w:rStyle w:val="Hyperlink"/>
            <w:sz w:val="24"/>
            <w:szCs w:val="24"/>
          </w:rPr>
          <w:t>October 2021.</w:t>
        </w:r>
      </w:hyperlink>
      <w:r w:rsidRPr="002060B1">
        <w:rPr>
          <w:sz w:val="24"/>
          <w:szCs w:val="24"/>
        </w:rPr>
        <w:t xml:space="preserve"> The new regulations passed under the FSO only apply in England. 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493A974C" w14:textId="77777777" w:rsidR="00E272FA" w:rsidRPr="00B66284" w:rsidRDefault="00E272FA" w:rsidP="00A502BE">
      <w:pPr>
        <w:pStyle w:val="Heading2"/>
        <w:spacing w:line="276" w:lineRule="auto"/>
      </w:pPr>
      <w:r w:rsidRPr="00B66284">
        <w:t xml:space="preserve">Financial Implications  </w:t>
      </w:r>
    </w:p>
    <w:p w14:paraId="590F10CF" w14:textId="77777777" w:rsidR="00376ECE" w:rsidRPr="002060B1" w:rsidRDefault="00376ECE" w:rsidP="00A502BE">
      <w:pPr>
        <w:pStyle w:val="ListParagraph"/>
        <w:numPr>
          <w:ilvl w:val="0"/>
          <w:numId w:val="4"/>
        </w:numPr>
        <w:rPr>
          <w:b/>
          <w:bCs/>
          <w:sz w:val="24"/>
          <w:szCs w:val="24"/>
        </w:rPr>
      </w:pPr>
      <w:r w:rsidRPr="002060B1">
        <w:rPr>
          <w:sz w:val="24"/>
          <w:szCs w:val="24"/>
        </w:rPr>
        <w:t>Although the LGA has set up the Joint Inspection Team, the cost of doing so is being met by DLUHC. The Joint Inspection Team has secured funding for the next two years which will see it expand significantly.</w:t>
      </w:r>
    </w:p>
    <w:p w14:paraId="752828F0" w14:textId="77777777" w:rsidR="00E272FA" w:rsidRPr="00B66284" w:rsidRDefault="00E272FA" w:rsidP="00A502BE">
      <w:pPr>
        <w:pStyle w:val="Heading2"/>
        <w:spacing w:line="276" w:lineRule="auto"/>
      </w:pPr>
      <w:r w:rsidRPr="00B66284">
        <w:lastRenderedPageBreak/>
        <w:t xml:space="preserve">Equalities implications </w:t>
      </w:r>
    </w:p>
    <w:p w14:paraId="1DE6CEFE" w14:textId="77777777" w:rsidR="00376ECE" w:rsidRPr="002060B1" w:rsidRDefault="00376ECE" w:rsidP="00A502BE">
      <w:pPr>
        <w:pStyle w:val="ListParagraph"/>
        <w:numPr>
          <w:ilvl w:val="0"/>
          <w:numId w:val="4"/>
        </w:numPr>
        <w:rPr>
          <w:b/>
          <w:bCs/>
          <w:sz w:val="24"/>
          <w:szCs w:val="24"/>
        </w:rPr>
      </w:pPr>
      <w:r w:rsidRPr="002060B1">
        <w:rPr>
          <w:sz w:val="24"/>
          <w:szCs w:val="24"/>
        </w:rPr>
        <w:t>The group of people affected by building safety issues will be broad and include a wide variety of potential equalities issues, with social landlords for example having responsibilities to consider the need for personal emergency evacuation plans for people who are unable to self-evacuate from high-rise residential buildings.</w:t>
      </w:r>
    </w:p>
    <w:p w14:paraId="70E8925C" w14:textId="77777777" w:rsidR="00E272FA" w:rsidRPr="00B66284" w:rsidRDefault="00E272FA" w:rsidP="00A502BE">
      <w:pPr>
        <w:pStyle w:val="Heading2"/>
        <w:spacing w:line="276" w:lineRule="auto"/>
      </w:pPr>
      <w:r w:rsidRPr="00B66284">
        <w:t xml:space="preserve">Next steps </w:t>
      </w:r>
    </w:p>
    <w:bookmarkEnd w:id="0"/>
    <w:p w14:paraId="53474E41" w14:textId="77777777" w:rsidR="00376ECE" w:rsidRPr="002060B1" w:rsidRDefault="00376ECE" w:rsidP="00A502BE">
      <w:pPr>
        <w:pStyle w:val="ListParagraph"/>
        <w:numPr>
          <w:ilvl w:val="0"/>
          <w:numId w:val="4"/>
        </w:numPr>
        <w:rPr>
          <w:sz w:val="24"/>
          <w:szCs w:val="24"/>
        </w:rPr>
      </w:pPr>
      <w:r w:rsidRPr="002060B1">
        <w:rPr>
          <w:sz w:val="24"/>
          <w:szCs w:val="24"/>
        </w:rPr>
        <w:t>Officers to continue to support the sector’s work to keep residents safe and reform the building safety system, as directed by members.</w:t>
      </w:r>
    </w:p>
    <w:p w14:paraId="2543D0C7" w14:textId="77777777" w:rsidR="00E272FA" w:rsidRPr="004748F8" w:rsidRDefault="00E272FA" w:rsidP="00376ECE"/>
    <w:p w14:paraId="6BAC82CC" w14:textId="77777777" w:rsidR="009B6F95" w:rsidRPr="00C803F3" w:rsidRDefault="009B6F95" w:rsidP="00E272FA">
      <w:pPr>
        <w:pStyle w:val="Title1"/>
      </w:pPr>
    </w:p>
    <w:sectPr w:rsidR="009B6F95" w:rsidRPr="00C803F3" w:rsidSect="0032419B">
      <w:headerReference w:type="default" r:id="rId17"/>
      <w:footerReference w:type="default" r:id="rId18"/>
      <w:headerReference w:type="first" r:id="rId19"/>
      <w:footerReference w:type="first" r:id="rId20"/>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D412" w14:textId="77777777" w:rsidR="0023283F" w:rsidRPr="00C803F3" w:rsidRDefault="0023283F" w:rsidP="00C803F3">
      <w:r>
        <w:separator/>
      </w:r>
    </w:p>
  </w:endnote>
  <w:endnote w:type="continuationSeparator" w:id="0">
    <w:p w14:paraId="25F82836" w14:textId="77777777" w:rsidR="0023283F" w:rsidRPr="00C803F3" w:rsidRDefault="0023283F" w:rsidP="00C803F3">
      <w:r>
        <w:continuationSeparator/>
      </w:r>
    </w:p>
  </w:endnote>
  <w:endnote w:type="continuationNotice" w:id="1">
    <w:p w14:paraId="6A555562" w14:textId="77777777" w:rsidR="0023283F" w:rsidRDefault="00232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6479" w14:textId="77777777" w:rsidR="0023283F" w:rsidRPr="00C803F3" w:rsidRDefault="0023283F" w:rsidP="00C803F3">
      <w:r>
        <w:separator/>
      </w:r>
    </w:p>
  </w:footnote>
  <w:footnote w:type="continuationSeparator" w:id="0">
    <w:p w14:paraId="1F7236DB" w14:textId="77777777" w:rsidR="0023283F" w:rsidRPr="00C803F3" w:rsidRDefault="0023283F" w:rsidP="00C803F3">
      <w:r>
        <w:continuationSeparator/>
      </w:r>
    </w:p>
  </w:footnote>
  <w:footnote w:type="continuationNotice" w:id="1">
    <w:p w14:paraId="0C7D784D" w14:textId="77777777" w:rsidR="0023283F" w:rsidRDefault="002328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19D6" w:rsidRPr="00C803F3" w14:paraId="5068FC49" w14:textId="77777777" w:rsidTr="007718C8">
      <w:trPr>
        <w:trHeight w:val="416"/>
      </w:trPr>
      <w:tc>
        <w:tcPr>
          <w:tcW w:w="5812" w:type="dxa"/>
          <w:vMerge w:val="restart"/>
        </w:tcPr>
        <w:p w14:paraId="1FCDF229" w14:textId="77777777" w:rsidR="005B19D6" w:rsidRPr="00C803F3" w:rsidRDefault="005B19D6" w:rsidP="005B19D6">
          <w:r w:rsidRPr="00C803F3">
            <w:rPr>
              <w:noProof/>
              <w:lang w:val="en-US"/>
            </w:rPr>
            <w:drawing>
              <wp:inline distT="0" distB="0" distL="0" distR="0" wp14:anchorId="22C2B659" wp14:editId="22DA41BD">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30F6D9B61CAA414992D4F0572373979F"/>
          </w:placeholder>
        </w:sdtPr>
        <w:sdtContent>
          <w:tc>
            <w:tcPr>
              <w:tcW w:w="4106" w:type="dxa"/>
            </w:tcPr>
            <w:p w14:paraId="3ACFC944" w14:textId="2FCB8661" w:rsidR="005B19D6" w:rsidRPr="00C803F3" w:rsidRDefault="009E170A" w:rsidP="005B19D6">
              <w:r>
                <w:t>Fire Commission</w:t>
              </w:r>
            </w:p>
          </w:tc>
        </w:sdtContent>
      </w:sdt>
    </w:tr>
    <w:tr w:rsidR="005B19D6" w:rsidRPr="00C803F3" w14:paraId="00539D35" w14:textId="77777777" w:rsidTr="007718C8">
      <w:trPr>
        <w:trHeight w:val="406"/>
      </w:trPr>
      <w:tc>
        <w:tcPr>
          <w:tcW w:w="5812" w:type="dxa"/>
          <w:vMerge/>
        </w:tcPr>
        <w:p w14:paraId="66A35A67" w14:textId="77777777" w:rsidR="005B19D6" w:rsidRPr="00A627DD" w:rsidRDefault="005B19D6" w:rsidP="005B19D6"/>
      </w:tc>
      <w:tc>
        <w:tcPr>
          <w:tcW w:w="4106" w:type="dxa"/>
        </w:tcPr>
        <w:sdt>
          <w:sdtPr>
            <w:alias w:val="Date"/>
            <w:tag w:val="Date"/>
            <w:id w:val="1721939361"/>
            <w:placeholder>
              <w:docPart w:val="14D591547B764EF787A60BE033174189"/>
            </w:placeholder>
            <w:date w:fullDate="2023-06-09T00:00:00Z">
              <w:dateFormat w:val="d MMMM yyyy"/>
              <w:lid w:val="en-GB"/>
              <w:storeMappedDataAs w:val="text"/>
              <w:calendar w:val="gregorian"/>
            </w:date>
          </w:sdtPr>
          <w:sdtContent>
            <w:p w14:paraId="23D0121D" w14:textId="03AA2C48" w:rsidR="005B19D6" w:rsidRPr="00C803F3" w:rsidRDefault="00E6080A" w:rsidP="005B19D6">
              <w:r>
                <w:t>9 June 2023</w:t>
              </w:r>
            </w:p>
          </w:sdtContent>
        </w:sdt>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A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11BD8"/>
    <w:multiLevelType w:val="multilevel"/>
    <w:tmpl w:val="0EE0FADC"/>
    <w:lvl w:ilvl="0">
      <w:start w:val="8"/>
      <w:numFmt w:val="decimal"/>
      <w:lvlText w:val="%1."/>
      <w:lvlJc w:val="left"/>
      <w:pPr>
        <w:ind w:left="360" w:hanging="360"/>
      </w:pPr>
      <w:rPr>
        <w:rFonts w:hint="default"/>
        <w:b w:val="0"/>
        <w:bCs w:val="0"/>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C221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037E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553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920A02"/>
    <w:multiLevelType w:val="multilevel"/>
    <w:tmpl w:val="7182223C"/>
    <w:lvl w:ilvl="0">
      <w:start w:val="1"/>
      <w:numFmt w:val="decimal"/>
      <w:lvlText w:val="%1."/>
      <w:lvlJc w:val="left"/>
      <w:pPr>
        <w:ind w:left="360" w:hanging="360"/>
      </w:pPr>
      <w:rPr>
        <w:rFonts w:hint="default"/>
        <w:b w:val="0"/>
        <w:bCs w:val="0"/>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017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C327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3083424">
    <w:abstractNumId w:val="4"/>
  </w:num>
  <w:num w:numId="2" w16cid:durableId="210727316">
    <w:abstractNumId w:val="3"/>
  </w:num>
  <w:num w:numId="3" w16cid:durableId="1204634698">
    <w:abstractNumId w:val="7"/>
  </w:num>
  <w:num w:numId="4" w16cid:durableId="1555508832">
    <w:abstractNumId w:val="1"/>
  </w:num>
  <w:num w:numId="5" w16cid:durableId="2024546739">
    <w:abstractNumId w:val="0"/>
  </w:num>
  <w:num w:numId="6" w16cid:durableId="1762096508">
    <w:abstractNumId w:val="9"/>
  </w:num>
  <w:num w:numId="7" w16cid:durableId="498037943">
    <w:abstractNumId w:val="8"/>
  </w:num>
  <w:num w:numId="8" w16cid:durableId="945891102">
    <w:abstractNumId w:val="2"/>
  </w:num>
  <w:num w:numId="9" w16cid:durableId="1350572022">
    <w:abstractNumId w:val="6"/>
  </w:num>
  <w:num w:numId="10" w16cid:durableId="455611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71601"/>
    <w:rsid w:val="000732FD"/>
    <w:rsid w:val="00076675"/>
    <w:rsid w:val="00085C07"/>
    <w:rsid w:val="00096D01"/>
    <w:rsid w:val="000B6C55"/>
    <w:rsid w:val="000D2442"/>
    <w:rsid w:val="000D44E0"/>
    <w:rsid w:val="000E0C28"/>
    <w:rsid w:val="000F69FB"/>
    <w:rsid w:val="00111CCD"/>
    <w:rsid w:val="00137EF8"/>
    <w:rsid w:val="00150DB5"/>
    <w:rsid w:val="00151C2A"/>
    <w:rsid w:val="001565F6"/>
    <w:rsid w:val="00167476"/>
    <w:rsid w:val="00190773"/>
    <w:rsid w:val="00190B30"/>
    <w:rsid w:val="001A429C"/>
    <w:rsid w:val="001B0AA4"/>
    <w:rsid w:val="001B36CE"/>
    <w:rsid w:val="001B5866"/>
    <w:rsid w:val="001C507D"/>
    <w:rsid w:val="001E264C"/>
    <w:rsid w:val="001F318F"/>
    <w:rsid w:val="002060B1"/>
    <w:rsid w:val="002178F7"/>
    <w:rsid w:val="0023283F"/>
    <w:rsid w:val="00246AF0"/>
    <w:rsid w:val="002539E9"/>
    <w:rsid w:val="00255886"/>
    <w:rsid w:val="00266341"/>
    <w:rsid w:val="00266831"/>
    <w:rsid w:val="00277494"/>
    <w:rsid w:val="00283A65"/>
    <w:rsid w:val="00292B77"/>
    <w:rsid w:val="00297417"/>
    <w:rsid w:val="002A1523"/>
    <w:rsid w:val="002A68E9"/>
    <w:rsid w:val="002A6CED"/>
    <w:rsid w:val="002B413B"/>
    <w:rsid w:val="002C66EE"/>
    <w:rsid w:val="00301A51"/>
    <w:rsid w:val="003219CC"/>
    <w:rsid w:val="0032419B"/>
    <w:rsid w:val="003503E1"/>
    <w:rsid w:val="00356B92"/>
    <w:rsid w:val="00371C4F"/>
    <w:rsid w:val="00372A42"/>
    <w:rsid w:val="003753C2"/>
    <w:rsid w:val="00376ECE"/>
    <w:rsid w:val="00386885"/>
    <w:rsid w:val="00387D65"/>
    <w:rsid w:val="003A02CA"/>
    <w:rsid w:val="003B30F7"/>
    <w:rsid w:val="003D31AE"/>
    <w:rsid w:val="003D495F"/>
    <w:rsid w:val="003F460B"/>
    <w:rsid w:val="003F7789"/>
    <w:rsid w:val="004214B4"/>
    <w:rsid w:val="00461DA2"/>
    <w:rsid w:val="00485805"/>
    <w:rsid w:val="00486685"/>
    <w:rsid w:val="00495F37"/>
    <w:rsid w:val="004970F3"/>
    <w:rsid w:val="004A0D9B"/>
    <w:rsid w:val="004B43D4"/>
    <w:rsid w:val="004C4D8B"/>
    <w:rsid w:val="004D0DFF"/>
    <w:rsid w:val="004D3B14"/>
    <w:rsid w:val="004D4209"/>
    <w:rsid w:val="004D55F4"/>
    <w:rsid w:val="004E0225"/>
    <w:rsid w:val="005103F0"/>
    <w:rsid w:val="0051260A"/>
    <w:rsid w:val="00543D35"/>
    <w:rsid w:val="00556AD6"/>
    <w:rsid w:val="00564116"/>
    <w:rsid w:val="00567515"/>
    <w:rsid w:val="0058179B"/>
    <w:rsid w:val="005854E0"/>
    <w:rsid w:val="005B19D6"/>
    <w:rsid w:val="005B5F26"/>
    <w:rsid w:val="005B6513"/>
    <w:rsid w:val="00616BCA"/>
    <w:rsid w:val="00633A84"/>
    <w:rsid w:val="00650884"/>
    <w:rsid w:val="006622D5"/>
    <w:rsid w:val="00673532"/>
    <w:rsid w:val="0067728D"/>
    <w:rsid w:val="00690067"/>
    <w:rsid w:val="00691361"/>
    <w:rsid w:val="00694B30"/>
    <w:rsid w:val="006A4506"/>
    <w:rsid w:val="006C417A"/>
    <w:rsid w:val="006C5DB2"/>
    <w:rsid w:val="006E29A6"/>
    <w:rsid w:val="0070133C"/>
    <w:rsid w:val="00703A1A"/>
    <w:rsid w:val="00712B08"/>
    <w:rsid w:val="00712C86"/>
    <w:rsid w:val="00720051"/>
    <w:rsid w:val="007440D2"/>
    <w:rsid w:val="0075097D"/>
    <w:rsid w:val="007622BA"/>
    <w:rsid w:val="0076387A"/>
    <w:rsid w:val="007863B3"/>
    <w:rsid w:val="00795C95"/>
    <w:rsid w:val="007E372A"/>
    <w:rsid w:val="0080661C"/>
    <w:rsid w:val="00807BAC"/>
    <w:rsid w:val="00824DFE"/>
    <w:rsid w:val="0082567F"/>
    <w:rsid w:val="00830EE7"/>
    <w:rsid w:val="00830FB6"/>
    <w:rsid w:val="00880D0F"/>
    <w:rsid w:val="008819CA"/>
    <w:rsid w:val="00891AE9"/>
    <w:rsid w:val="008C67AB"/>
    <w:rsid w:val="008D1D37"/>
    <w:rsid w:val="008F6FEC"/>
    <w:rsid w:val="008F7ABE"/>
    <w:rsid w:val="00917837"/>
    <w:rsid w:val="00917A1F"/>
    <w:rsid w:val="009214E4"/>
    <w:rsid w:val="009357A0"/>
    <w:rsid w:val="009810FE"/>
    <w:rsid w:val="00996B85"/>
    <w:rsid w:val="009A1C6B"/>
    <w:rsid w:val="009B1AA8"/>
    <w:rsid w:val="009B54C2"/>
    <w:rsid w:val="009B6F95"/>
    <w:rsid w:val="009B79AB"/>
    <w:rsid w:val="009D60F4"/>
    <w:rsid w:val="009E170A"/>
    <w:rsid w:val="009F0DD7"/>
    <w:rsid w:val="00A22176"/>
    <w:rsid w:val="00A31C4F"/>
    <w:rsid w:val="00A338DA"/>
    <w:rsid w:val="00A34235"/>
    <w:rsid w:val="00A36EC8"/>
    <w:rsid w:val="00A502BE"/>
    <w:rsid w:val="00A60B1E"/>
    <w:rsid w:val="00A82539"/>
    <w:rsid w:val="00A8475B"/>
    <w:rsid w:val="00AA0A71"/>
    <w:rsid w:val="00AE330F"/>
    <w:rsid w:val="00AF259A"/>
    <w:rsid w:val="00AF2F9C"/>
    <w:rsid w:val="00B20A96"/>
    <w:rsid w:val="00B44305"/>
    <w:rsid w:val="00B51349"/>
    <w:rsid w:val="00B66284"/>
    <w:rsid w:val="00B74C2D"/>
    <w:rsid w:val="00B823BD"/>
    <w:rsid w:val="00B84F31"/>
    <w:rsid w:val="00B909DA"/>
    <w:rsid w:val="00BC287A"/>
    <w:rsid w:val="00BC6A03"/>
    <w:rsid w:val="00BC768C"/>
    <w:rsid w:val="00BE1C26"/>
    <w:rsid w:val="00BE606C"/>
    <w:rsid w:val="00C16991"/>
    <w:rsid w:val="00C2514C"/>
    <w:rsid w:val="00C27FB8"/>
    <w:rsid w:val="00C32149"/>
    <w:rsid w:val="00C4372E"/>
    <w:rsid w:val="00C44ACA"/>
    <w:rsid w:val="00C53E3F"/>
    <w:rsid w:val="00C55A9E"/>
    <w:rsid w:val="00C661FE"/>
    <w:rsid w:val="00C7596B"/>
    <w:rsid w:val="00C803F3"/>
    <w:rsid w:val="00C9543B"/>
    <w:rsid w:val="00CC0068"/>
    <w:rsid w:val="00CE40E2"/>
    <w:rsid w:val="00CF6C27"/>
    <w:rsid w:val="00D04B58"/>
    <w:rsid w:val="00D21475"/>
    <w:rsid w:val="00D25972"/>
    <w:rsid w:val="00D26EDD"/>
    <w:rsid w:val="00D318E4"/>
    <w:rsid w:val="00D35C8A"/>
    <w:rsid w:val="00D45B4D"/>
    <w:rsid w:val="00D61CC8"/>
    <w:rsid w:val="00D7507B"/>
    <w:rsid w:val="00D76482"/>
    <w:rsid w:val="00D91332"/>
    <w:rsid w:val="00D91913"/>
    <w:rsid w:val="00DA7394"/>
    <w:rsid w:val="00DB12AE"/>
    <w:rsid w:val="00DC53F5"/>
    <w:rsid w:val="00DE61A4"/>
    <w:rsid w:val="00E0591F"/>
    <w:rsid w:val="00E06A4C"/>
    <w:rsid w:val="00E13159"/>
    <w:rsid w:val="00E23BCD"/>
    <w:rsid w:val="00E272FA"/>
    <w:rsid w:val="00E6080A"/>
    <w:rsid w:val="00E65340"/>
    <w:rsid w:val="00E745D1"/>
    <w:rsid w:val="00E849D7"/>
    <w:rsid w:val="00E97D5A"/>
    <w:rsid w:val="00EC10C2"/>
    <w:rsid w:val="00EC6AEA"/>
    <w:rsid w:val="00EF00D0"/>
    <w:rsid w:val="00EF45AC"/>
    <w:rsid w:val="00F035CE"/>
    <w:rsid w:val="00F25009"/>
    <w:rsid w:val="00F56CEF"/>
    <w:rsid w:val="00F83077"/>
    <w:rsid w:val="00F84B6C"/>
    <w:rsid w:val="00F85C5F"/>
    <w:rsid w:val="00FA70B0"/>
    <w:rsid w:val="00FB4AEC"/>
    <w:rsid w:val="00FB7D6B"/>
    <w:rsid w:val="00FC77FE"/>
    <w:rsid w:val="00FD3B7D"/>
    <w:rsid w:val="00FD7A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D60F4"/>
    <w:pPr>
      <w:ind w:left="0" w:firstLine="0"/>
    </w:pPr>
    <w:rPr>
      <w:sz w:val="24"/>
      <w:szCs w:val="24"/>
    </w:rPr>
  </w:style>
  <w:style w:type="character" w:customStyle="1" w:styleId="Title3Char">
    <w:name w:val="Title 3 Char"/>
    <w:basedOn w:val="DefaultParagraphFont"/>
    <w:link w:val="Title3"/>
    <w:rsid w:val="009D60F4"/>
    <w:rPr>
      <w:rFonts w:ascii="Arial" w:eastAsiaTheme="minorHAnsi" w:hAnsi="Arial"/>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ui-provider">
    <w:name w:val="ui-provider"/>
    <w:basedOn w:val="DefaultParagraphFont"/>
    <w:rsid w:val="00A3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157296/Building_Safety_Data_Release_April_2023.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building-safety-programme-monthly-data-release-january-20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ase-advice.org/news-item/fire-safety-bill-comes-into-law-in-wa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sloyan@local.gov.uk" TargetMode="External"/><Relationship Id="rId5" Type="http://schemas.openxmlformats.org/officeDocument/2006/relationships/numbering" Target="numbering.xml"/><Relationship Id="rId15" Type="http://schemas.openxmlformats.org/officeDocument/2006/relationships/hyperlink" Target="https://www.gov.uk/guidance/safety-in-high-rise-residential-buildings-accountable-pers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aking-watch-replacement-fund-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30F6D9B61CAA414992D4F0572373979F"/>
        <w:category>
          <w:name w:val="General"/>
          <w:gallery w:val="placeholder"/>
        </w:category>
        <w:types>
          <w:type w:val="bbPlcHdr"/>
        </w:types>
        <w:behaviors>
          <w:behavior w:val="content"/>
        </w:behaviors>
        <w:guid w:val="{D27CB76A-19C3-436B-A44D-BEE31A050F48}"/>
      </w:docPartPr>
      <w:docPartBody>
        <w:p w:rsidR="004416BF" w:rsidRDefault="00811D81" w:rsidP="00811D81">
          <w:pPr>
            <w:pStyle w:val="30F6D9B61CAA414992D4F0572373979F"/>
          </w:pPr>
          <w:r w:rsidRPr="00C803F3">
            <w:rPr>
              <w:rStyle w:val="PlaceholderText"/>
            </w:rPr>
            <w:t>Click here to enter text.</w:t>
          </w:r>
        </w:p>
      </w:docPartBody>
    </w:docPart>
    <w:docPart>
      <w:docPartPr>
        <w:name w:val="14D591547B764EF787A60BE033174189"/>
        <w:category>
          <w:name w:val="General"/>
          <w:gallery w:val="placeholder"/>
        </w:category>
        <w:types>
          <w:type w:val="bbPlcHdr"/>
        </w:types>
        <w:behaviors>
          <w:behavior w:val="content"/>
        </w:behaviors>
        <w:guid w:val="{58B43B0C-56AE-4D03-AF7A-BB1F5C05E35D}"/>
      </w:docPartPr>
      <w:docPartBody>
        <w:p w:rsidR="004416BF" w:rsidRDefault="00811D81" w:rsidP="00811D81">
          <w:pPr>
            <w:pStyle w:val="14D591547B764EF787A60BE03317418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0A7"/>
    <w:rsid w:val="000F6942"/>
    <w:rsid w:val="000F7D46"/>
    <w:rsid w:val="00147BC1"/>
    <w:rsid w:val="001647EA"/>
    <w:rsid w:val="001E0F30"/>
    <w:rsid w:val="001E6FF9"/>
    <w:rsid w:val="001F47BB"/>
    <w:rsid w:val="002F0B88"/>
    <w:rsid w:val="00354EF0"/>
    <w:rsid w:val="004416BF"/>
    <w:rsid w:val="0047172F"/>
    <w:rsid w:val="007447C8"/>
    <w:rsid w:val="00811D81"/>
    <w:rsid w:val="00831C8F"/>
    <w:rsid w:val="008351C9"/>
    <w:rsid w:val="008F47A6"/>
    <w:rsid w:val="0092034D"/>
    <w:rsid w:val="009647B2"/>
    <w:rsid w:val="009A43ED"/>
    <w:rsid w:val="00A47E1F"/>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C8F"/>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30F6D9B61CAA414992D4F0572373979F">
    <w:name w:val="30F6D9B61CAA414992D4F0572373979F"/>
    <w:rsid w:val="00811D81"/>
  </w:style>
  <w:style w:type="paragraph" w:customStyle="1" w:styleId="14D591547B764EF787A60BE033174189">
    <w:name w:val="14D591547B764EF787A60BE033174189"/>
    <w:rsid w:val="00811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CE42-9A6E-428F-84E0-765493B53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143</cp:revision>
  <dcterms:created xsi:type="dcterms:W3CDTF">2023-05-09T14:58:00Z</dcterms:created>
  <dcterms:modified xsi:type="dcterms:W3CDTF">2023-06-01T07:59:00Z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